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3B" w:rsidRPr="005B553B" w:rsidRDefault="005B553B" w:rsidP="005B553B">
      <w:pPr>
        <w:widowControl w:val="0"/>
        <w:spacing w:after="0" w:line="240" w:lineRule="auto"/>
        <w:jc w:val="center"/>
        <w:rPr>
          <w:rFonts w:ascii="Times New Roman" w:hAnsi="Times New Roman" w:cs="Times New Roman"/>
          <w:b/>
          <w:sz w:val="24"/>
          <w:szCs w:val="24"/>
        </w:rPr>
      </w:pPr>
      <w:r w:rsidRPr="005B553B">
        <w:rPr>
          <w:rFonts w:ascii="Times New Roman" w:hAnsi="Times New Roman" w:cs="Times New Roman"/>
          <w:b/>
          <w:sz w:val="24"/>
          <w:szCs w:val="24"/>
        </w:rPr>
        <w:t>СОЦИОЛОГИЧЕСКИЕ НАУКИ</w:t>
      </w:r>
    </w:p>
    <w:p w:rsidR="005132B1" w:rsidRDefault="005132B1" w:rsidP="005B553B">
      <w:pPr>
        <w:widowControl w:val="0"/>
        <w:spacing w:after="0" w:line="240" w:lineRule="auto"/>
        <w:rPr>
          <w:rFonts w:ascii="Times New Roman" w:hAnsi="Times New Roman" w:cs="Times New Roman"/>
          <w:sz w:val="24"/>
          <w:szCs w:val="24"/>
        </w:rPr>
      </w:pPr>
    </w:p>
    <w:p w:rsidR="00704114" w:rsidRPr="00704114" w:rsidRDefault="00704114" w:rsidP="005B553B">
      <w:pPr>
        <w:widowControl w:val="0"/>
        <w:spacing w:after="0" w:line="240" w:lineRule="auto"/>
        <w:rPr>
          <w:rFonts w:ascii="Times New Roman" w:hAnsi="Times New Roman" w:cs="Times New Roman"/>
          <w:sz w:val="24"/>
          <w:szCs w:val="24"/>
        </w:rPr>
      </w:pPr>
      <w:r w:rsidRPr="00704114">
        <w:rPr>
          <w:rFonts w:ascii="Times New Roman" w:hAnsi="Times New Roman" w:cs="Times New Roman"/>
          <w:sz w:val="24"/>
          <w:szCs w:val="24"/>
        </w:rPr>
        <w:t>УДК</w:t>
      </w:r>
      <w:r>
        <w:rPr>
          <w:rFonts w:ascii="Times New Roman" w:hAnsi="Times New Roman" w:cs="Times New Roman"/>
          <w:sz w:val="24"/>
          <w:szCs w:val="24"/>
        </w:rPr>
        <w:t xml:space="preserve"> 31</w:t>
      </w:r>
      <w:r w:rsidR="00A8266F">
        <w:rPr>
          <w:rFonts w:ascii="Times New Roman" w:hAnsi="Times New Roman" w:cs="Times New Roman"/>
          <w:sz w:val="24"/>
          <w:szCs w:val="24"/>
        </w:rPr>
        <w:t>6</w:t>
      </w:r>
      <w:r>
        <w:rPr>
          <w:rFonts w:ascii="Times New Roman" w:hAnsi="Times New Roman" w:cs="Times New Roman"/>
          <w:sz w:val="24"/>
          <w:szCs w:val="24"/>
        </w:rPr>
        <w:t>.4</w:t>
      </w:r>
      <w:r w:rsidR="00A8266F">
        <w:rPr>
          <w:rFonts w:ascii="Times New Roman" w:hAnsi="Times New Roman" w:cs="Times New Roman"/>
          <w:sz w:val="24"/>
          <w:szCs w:val="24"/>
        </w:rPr>
        <w:t>23</w:t>
      </w:r>
    </w:p>
    <w:p w:rsidR="005B553B" w:rsidRDefault="005B553B" w:rsidP="005B553B">
      <w:pPr>
        <w:widowControl w:val="0"/>
        <w:spacing w:after="0" w:line="240" w:lineRule="auto"/>
        <w:jc w:val="center"/>
        <w:rPr>
          <w:rFonts w:ascii="Times New Roman" w:hAnsi="Times New Roman" w:cs="Times New Roman"/>
          <w:b/>
          <w:sz w:val="24"/>
          <w:szCs w:val="24"/>
        </w:rPr>
      </w:pPr>
    </w:p>
    <w:p w:rsidR="00043BBA" w:rsidRDefault="00966668" w:rsidP="005B553B">
      <w:pPr>
        <w:widowControl w:val="0"/>
        <w:spacing w:after="0" w:line="240" w:lineRule="auto"/>
        <w:jc w:val="center"/>
        <w:rPr>
          <w:rFonts w:ascii="Times New Roman" w:hAnsi="Times New Roman" w:cs="Times New Roman"/>
          <w:b/>
          <w:sz w:val="24"/>
          <w:szCs w:val="24"/>
        </w:rPr>
      </w:pPr>
      <w:bookmarkStart w:id="0" w:name="_GoBack"/>
      <w:r w:rsidRPr="00966668">
        <w:rPr>
          <w:rFonts w:ascii="Times New Roman" w:hAnsi="Times New Roman" w:cs="Times New Roman"/>
          <w:b/>
          <w:sz w:val="24"/>
          <w:szCs w:val="24"/>
        </w:rPr>
        <w:t>ПРАВОВЫЕ И ИНСТИТУЦИОНАЛЬНЫЕ УСЛОВИЯ</w:t>
      </w:r>
      <w:r>
        <w:rPr>
          <w:rFonts w:ascii="Times New Roman" w:hAnsi="Times New Roman" w:cs="Times New Roman"/>
          <w:b/>
          <w:sz w:val="24"/>
          <w:szCs w:val="24"/>
        </w:rPr>
        <w:t xml:space="preserve"> </w:t>
      </w:r>
      <w:r w:rsidR="00E30111" w:rsidRPr="00966668">
        <w:rPr>
          <w:rFonts w:ascii="Times New Roman" w:hAnsi="Times New Roman" w:cs="Times New Roman"/>
          <w:b/>
          <w:sz w:val="24"/>
          <w:szCs w:val="24"/>
        </w:rPr>
        <w:t>РАЗВИТИ</w:t>
      </w:r>
      <w:r>
        <w:rPr>
          <w:rFonts w:ascii="Times New Roman" w:hAnsi="Times New Roman" w:cs="Times New Roman"/>
          <w:b/>
          <w:sz w:val="24"/>
          <w:szCs w:val="24"/>
        </w:rPr>
        <w:t>Я</w:t>
      </w:r>
      <w:r w:rsidR="00E30111" w:rsidRPr="00966668">
        <w:rPr>
          <w:rFonts w:ascii="Times New Roman" w:hAnsi="Times New Roman" w:cs="Times New Roman"/>
          <w:b/>
          <w:sz w:val="24"/>
          <w:szCs w:val="24"/>
        </w:rPr>
        <w:t xml:space="preserve"> ОБРАЗОВАТЕЛЬНОЙ МИГРАЦИИ НА ПРОСТРАНСТВЕ ЕВРАЗИЙСКОГО ЭКОНОМИЧЕСКОГО СОЮЗА</w:t>
      </w:r>
    </w:p>
    <w:bookmarkEnd w:id="0"/>
    <w:p w:rsidR="005B553B" w:rsidRPr="00966668" w:rsidRDefault="005B553B" w:rsidP="005B553B">
      <w:pPr>
        <w:widowControl w:val="0"/>
        <w:spacing w:after="0" w:line="240" w:lineRule="auto"/>
        <w:jc w:val="center"/>
        <w:rPr>
          <w:rFonts w:ascii="Times New Roman" w:hAnsi="Times New Roman" w:cs="Times New Roman"/>
          <w:b/>
          <w:sz w:val="24"/>
          <w:szCs w:val="24"/>
        </w:rPr>
      </w:pPr>
    </w:p>
    <w:p w:rsidR="00C50982" w:rsidRDefault="005E617B" w:rsidP="005B553B">
      <w:pPr>
        <w:widowControl w:val="0"/>
        <w:spacing w:after="0" w:line="240" w:lineRule="auto"/>
        <w:rPr>
          <w:rFonts w:ascii="Times New Roman" w:hAnsi="Times New Roman" w:cs="Times New Roman"/>
          <w:b/>
          <w:i/>
          <w:sz w:val="24"/>
          <w:szCs w:val="24"/>
        </w:rPr>
      </w:pPr>
      <w:r>
        <w:sym w:font="Symbol" w:char="F0D3"/>
      </w:r>
      <w:r>
        <w:t xml:space="preserve"> </w:t>
      </w:r>
      <w:r w:rsidRPr="005E617B">
        <w:rPr>
          <w:rFonts w:ascii="Times New Roman" w:hAnsi="Times New Roman" w:cs="Times New Roman"/>
          <w:sz w:val="24"/>
          <w:szCs w:val="24"/>
        </w:rPr>
        <w:t>202</w:t>
      </w:r>
      <w:r w:rsidR="005B553B">
        <w:rPr>
          <w:rFonts w:ascii="Times New Roman" w:hAnsi="Times New Roman" w:cs="Times New Roman"/>
          <w:sz w:val="24"/>
          <w:szCs w:val="24"/>
        </w:rPr>
        <w:t>5</w:t>
      </w:r>
      <w:r w:rsidRPr="005E617B">
        <w:rPr>
          <w:rFonts w:ascii="Times New Roman" w:hAnsi="Times New Roman" w:cs="Times New Roman"/>
          <w:sz w:val="24"/>
          <w:szCs w:val="24"/>
        </w:rPr>
        <w:t xml:space="preserve"> г.</w:t>
      </w:r>
      <w:r>
        <w:rPr>
          <w:rFonts w:ascii="Times New Roman" w:hAnsi="Times New Roman" w:cs="Times New Roman"/>
          <w:sz w:val="24"/>
          <w:szCs w:val="24"/>
        </w:rPr>
        <w:t xml:space="preserve">                                </w:t>
      </w:r>
      <w:r w:rsidR="00223D14">
        <w:rPr>
          <w:rFonts w:ascii="Times New Roman" w:hAnsi="Times New Roman" w:cs="Times New Roman"/>
          <w:sz w:val="24"/>
          <w:szCs w:val="24"/>
        </w:rPr>
        <w:t xml:space="preserve">                    </w:t>
      </w:r>
      <w:r w:rsidRPr="005E617B">
        <w:rPr>
          <w:rFonts w:ascii="Times New Roman" w:hAnsi="Times New Roman" w:cs="Times New Roman"/>
          <w:b/>
          <w:i/>
          <w:sz w:val="24"/>
          <w:szCs w:val="24"/>
        </w:rPr>
        <w:t>Т.В. Лебедева</w:t>
      </w:r>
    </w:p>
    <w:p w:rsidR="005B553B" w:rsidRPr="00704114" w:rsidRDefault="005B553B" w:rsidP="005B553B">
      <w:pPr>
        <w:widowControl w:val="0"/>
        <w:spacing w:after="0" w:line="240" w:lineRule="auto"/>
        <w:rPr>
          <w:rFonts w:ascii="Times New Roman" w:hAnsi="Times New Roman" w:cs="Times New Roman"/>
          <w:sz w:val="24"/>
          <w:szCs w:val="24"/>
        </w:rPr>
      </w:pPr>
    </w:p>
    <w:p w:rsidR="00A27F87" w:rsidRDefault="00A27F87" w:rsidP="005B553B">
      <w:pPr>
        <w:widowControl w:val="0"/>
        <w:spacing w:after="0" w:line="240" w:lineRule="auto"/>
        <w:jc w:val="center"/>
        <w:rPr>
          <w:rFonts w:ascii="Times New Roman" w:hAnsi="Times New Roman" w:cs="Times New Roman"/>
          <w:sz w:val="24"/>
          <w:szCs w:val="24"/>
        </w:rPr>
      </w:pPr>
      <w:r w:rsidRPr="00A27F87">
        <w:rPr>
          <w:rFonts w:ascii="Times New Roman" w:hAnsi="Times New Roman" w:cs="Times New Roman"/>
          <w:sz w:val="24"/>
          <w:szCs w:val="24"/>
        </w:rPr>
        <w:t>Ле</w:t>
      </w:r>
      <w:r>
        <w:rPr>
          <w:rFonts w:ascii="Times New Roman" w:hAnsi="Times New Roman" w:cs="Times New Roman"/>
          <w:sz w:val="24"/>
          <w:szCs w:val="24"/>
        </w:rPr>
        <w:t>бедева Тамара Васильевна, к.г.н., доц., научный сотрудник кафедры демографии</w:t>
      </w:r>
    </w:p>
    <w:p w:rsidR="00A27F87" w:rsidRDefault="00A27F87" w:rsidP="005B553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Высшей школы современн</w:t>
      </w:r>
      <w:r w:rsidR="005B553B">
        <w:rPr>
          <w:rFonts w:ascii="Times New Roman" w:hAnsi="Times New Roman" w:cs="Times New Roman"/>
          <w:sz w:val="24"/>
          <w:szCs w:val="24"/>
        </w:rPr>
        <w:t>ых социальных наук (факультета)</w:t>
      </w:r>
    </w:p>
    <w:p w:rsidR="00A27F87" w:rsidRDefault="00A27F87" w:rsidP="005B553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Московского государственного университета имени М.В. Ломоносова</w:t>
      </w:r>
    </w:p>
    <w:p w:rsidR="00A27F87" w:rsidRDefault="00152EC1" w:rsidP="005B553B">
      <w:pPr>
        <w:widowControl w:val="0"/>
        <w:spacing w:after="0" w:line="240" w:lineRule="auto"/>
        <w:jc w:val="center"/>
        <w:rPr>
          <w:rFonts w:ascii="Times New Roman" w:hAnsi="Times New Roman" w:cs="Times New Roman"/>
          <w:sz w:val="24"/>
          <w:szCs w:val="24"/>
        </w:rPr>
      </w:pPr>
      <w:r w:rsidRPr="00B10C4C">
        <w:rPr>
          <w:rFonts w:ascii="Times New Roman" w:hAnsi="Times New Roman" w:cs="Times New Roman"/>
          <w:sz w:val="24"/>
          <w:szCs w:val="24"/>
          <w:lang w:val="en-US"/>
        </w:rPr>
        <w:t>shonohova</w:t>
      </w:r>
      <w:r w:rsidRPr="00B10C4C">
        <w:rPr>
          <w:rFonts w:ascii="Times New Roman" w:hAnsi="Times New Roman" w:cs="Times New Roman"/>
          <w:sz w:val="24"/>
          <w:szCs w:val="24"/>
        </w:rPr>
        <w:t>@</w:t>
      </w:r>
      <w:r w:rsidRPr="00B10C4C">
        <w:rPr>
          <w:rFonts w:ascii="Times New Roman" w:hAnsi="Times New Roman" w:cs="Times New Roman"/>
          <w:sz w:val="24"/>
          <w:szCs w:val="24"/>
          <w:lang w:val="en-US"/>
        </w:rPr>
        <w:t>rambler</w:t>
      </w:r>
      <w:r w:rsidRPr="00B10C4C">
        <w:rPr>
          <w:rFonts w:ascii="Times New Roman" w:hAnsi="Times New Roman" w:cs="Times New Roman"/>
          <w:sz w:val="24"/>
          <w:szCs w:val="24"/>
        </w:rPr>
        <w:t>.</w:t>
      </w:r>
      <w:r w:rsidRPr="00B10C4C">
        <w:rPr>
          <w:rFonts w:ascii="Times New Roman" w:hAnsi="Times New Roman" w:cs="Times New Roman"/>
          <w:sz w:val="24"/>
          <w:szCs w:val="24"/>
          <w:lang w:val="en-US"/>
        </w:rPr>
        <w:t>ru</w:t>
      </w:r>
    </w:p>
    <w:p w:rsidR="00152EC1" w:rsidRPr="00152EC1" w:rsidRDefault="00152EC1" w:rsidP="005B553B">
      <w:pPr>
        <w:widowControl w:val="0"/>
        <w:spacing w:after="0" w:line="240" w:lineRule="auto"/>
        <w:jc w:val="center"/>
        <w:rPr>
          <w:rFonts w:ascii="Times New Roman" w:hAnsi="Times New Roman" w:cs="Times New Roman"/>
          <w:sz w:val="24"/>
          <w:szCs w:val="24"/>
        </w:rPr>
      </w:pPr>
    </w:p>
    <w:p w:rsidR="00A71A94" w:rsidRPr="00A71A94" w:rsidRDefault="00A71A94" w:rsidP="005B553B">
      <w:pPr>
        <w:widowControl w:val="0"/>
        <w:spacing w:after="0" w:line="240" w:lineRule="auto"/>
        <w:jc w:val="right"/>
        <w:rPr>
          <w:rFonts w:ascii="Times New Roman" w:hAnsi="Times New Roman" w:cs="Times New Roman"/>
          <w:i/>
          <w:sz w:val="24"/>
          <w:szCs w:val="24"/>
        </w:rPr>
      </w:pPr>
      <w:r w:rsidRPr="00A71A94">
        <w:rPr>
          <w:rFonts w:ascii="Times New Roman" w:hAnsi="Times New Roman" w:cs="Times New Roman"/>
          <w:i/>
          <w:sz w:val="24"/>
          <w:szCs w:val="24"/>
        </w:rPr>
        <w:t xml:space="preserve">Статья поступила в редакцию </w:t>
      </w:r>
      <w:r w:rsidR="005B553B">
        <w:rPr>
          <w:rFonts w:ascii="Times New Roman" w:hAnsi="Times New Roman" w:cs="Times New Roman"/>
          <w:i/>
          <w:sz w:val="24"/>
          <w:szCs w:val="24"/>
        </w:rPr>
        <w:t>31.10.2024 г.</w:t>
      </w:r>
    </w:p>
    <w:p w:rsidR="00A71A94" w:rsidRDefault="00A71A94" w:rsidP="005B553B">
      <w:pPr>
        <w:widowControl w:val="0"/>
        <w:spacing w:after="0" w:line="240" w:lineRule="auto"/>
        <w:jc w:val="right"/>
        <w:rPr>
          <w:rFonts w:ascii="Times New Roman" w:hAnsi="Times New Roman" w:cs="Times New Roman"/>
          <w:i/>
          <w:sz w:val="24"/>
          <w:szCs w:val="24"/>
        </w:rPr>
      </w:pPr>
      <w:r w:rsidRPr="00A71A94">
        <w:rPr>
          <w:rFonts w:ascii="Times New Roman" w:hAnsi="Times New Roman" w:cs="Times New Roman"/>
          <w:i/>
          <w:sz w:val="24"/>
          <w:szCs w:val="24"/>
        </w:rPr>
        <w:t>Статья принята к публикации</w:t>
      </w:r>
    </w:p>
    <w:p w:rsidR="00223D14" w:rsidRDefault="00223D14" w:rsidP="005B553B">
      <w:pPr>
        <w:widowControl w:val="0"/>
        <w:spacing w:after="0" w:line="240" w:lineRule="auto"/>
        <w:jc w:val="center"/>
        <w:rPr>
          <w:rFonts w:ascii="Times New Roman" w:hAnsi="Times New Roman" w:cs="Times New Roman"/>
          <w:i/>
          <w:sz w:val="24"/>
          <w:szCs w:val="24"/>
        </w:rPr>
      </w:pPr>
    </w:p>
    <w:p w:rsidR="00E42F59" w:rsidRDefault="00B25C5D" w:rsidP="005B553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правовых и институциональных условий развития </w:t>
      </w:r>
      <w:r w:rsidRPr="00D24249">
        <w:rPr>
          <w:rFonts w:ascii="Times New Roman" w:hAnsi="Times New Roman" w:cs="Times New Roman"/>
          <w:sz w:val="24"/>
          <w:szCs w:val="24"/>
        </w:rPr>
        <w:t>образовательной миграции</w:t>
      </w:r>
      <w:r w:rsidR="00FC0BE0">
        <w:rPr>
          <w:rFonts w:ascii="Times New Roman" w:hAnsi="Times New Roman" w:cs="Times New Roman"/>
          <w:sz w:val="24"/>
          <w:szCs w:val="24"/>
        </w:rPr>
        <w:t xml:space="preserve"> на пространстве Евразийского экономического  союза (ЕАЭС) </w:t>
      </w:r>
      <w:r w:rsidR="00986EC3">
        <w:rPr>
          <w:rFonts w:ascii="Times New Roman" w:hAnsi="Times New Roman" w:cs="Times New Roman"/>
          <w:sz w:val="24"/>
          <w:szCs w:val="24"/>
        </w:rPr>
        <w:t>проведе</w:t>
      </w:r>
      <w:r w:rsidR="00FC0BE0">
        <w:rPr>
          <w:rFonts w:ascii="Times New Roman" w:hAnsi="Times New Roman" w:cs="Times New Roman"/>
          <w:sz w:val="24"/>
          <w:szCs w:val="24"/>
        </w:rPr>
        <w:t xml:space="preserve">на с целью </w:t>
      </w:r>
      <w:r w:rsidR="00F668F0">
        <w:rPr>
          <w:rFonts w:ascii="Times New Roman" w:hAnsi="Times New Roman" w:cs="Times New Roman"/>
          <w:sz w:val="24"/>
          <w:szCs w:val="24"/>
        </w:rPr>
        <w:t>разр</w:t>
      </w:r>
      <w:r w:rsidR="000D263E">
        <w:rPr>
          <w:rFonts w:ascii="Times New Roman" w:hAnsi="Times New Roman" w:cs="Times New Roman"/>
          <w:sz w:val="24"/>
          <w:szCs w:val="24"/>
        </w:rPr>
        <w:t>абот</w:t>
      </w:r>
      <w:r w:rsidR="00D6483B">
        <w:rPr>
          <w:rFonts w:ascii="Times New Roman" w:hAnsi="Times New Roman" w:cs="Times New Roman"/>
          <w:sz w:val="24"/>
          <w:szCs w:val="24"/>
        </w:rPr>
        <w:t xml:space="preserve">ки материалов </w:t>
      </w:r>
      <w:r w:rsidR="00D14BCF">
        <w:rPr>
          <w:rFonts w:ascii="Times New Roman" w:hAnsi="Times New Roman" w:cs="Times New Roman"/>
          <w:sz w:val="24"/>
          <w:szCs w:val="24"/>
        </w:rPr>
        <w:t xml:space="preserve">одного из этапов </w:t>
      </w:r>
      <w:r w:rsidR="00264AD1">
        <w:rPr>
          <w:rFonts w:ascii="Times New Roman" w:hAnsi="Times New Roman" w:cs="Times New Roman"/>
          <w:sz w:val="24"/>
          <w:szCs w:val="24"/>
        </w:rPr>
        <w:t xml:space="preserve">выполнения </w:t>
      </w:r>
      <w:r w:rsidR="00986EC3">
        <w:rPr>
          <w:rFonts w:ascii="Times New Roman" w:hAnsi="Times New Roman" w:cs="Times New Roman"/>
          <w:sz w:val="24"/>
          <w:szCs w:val="24"/>
        </w:rPr>
        <w:t xml:space="preserve">государственного </w:t>
      </w:r>
      <w:r w:rsidR="00D14BCF">
        <w:rPr>
          <w:rFonts w:ascii="Times New Roman" w:hAnsi="Times New Roman" w:cs="Times New Roman"/>
          <w:sz w:val="24"/>
          <w:szCs w:val="24"/>
        </w:rPr>
        <w:t>задания по теме «</w:t>
      </w:r>
      <w:r w:rsidR="00D14BCF" w:rsidRPr="00D14BCF">
        <w:rPr>
          <w:rFonts w:ascii="Times New Roman" w:hAnsi="Times New Roman" w:cs="Times New Roman"/>
          <w:sz w:val="24"/>
          <w:szCs w:val="24"/>
        </w:rPr>
        <w:t>Исследование</w:t>
      </w:r>
      <w:r w:rsidR="00986EC3">
        <w:rPr>
          <w:rFonts w:ascii="Times New Roman" w:hAnsi="Times New Roman" w:cs="Times New Roman"/>
          <w:sz w:val="24"/>
          <w:szCs w:val="24"/>
        </w:rPr>
        <w:t xml:space="preserve"> </w:t>
      </w:r>
      <w:r w:rsidR="00986EC3" w:rsidRPr="00986EC3">
        <w:rPr>
          <w:rFonts w:ascii="Times New Roman" w:hAnsi="Times New Roman" w:cs="Times New Roman"/>
          <w:sz w:val="24"/>
          <w:szCs w:val="24"/>
        </w:rPr>
        <w:t>фундаментальных основ влияния образовательной миграции на социально-экономическое развитие Российской Федерации</w:t>
      </w:r>
      <w:r w:rsidR="00D14BCF">
        <w:rPr>
          <w:rFonts w:ascii="Times New Roman" w:hAnsi="Times New Roman" w:cs="Times New Roman"/>
          <w:sz w:val="24"/>
          <w:szCs w:val="24"/>
        </w:rPr>
        <w:t>»</w:t>
      </w:r>
      <w:r w:rsidR="002E6B59">
        <w:rPr>
          <w:rFonts w:ascii="Times New Roman" w:hAnsi="Times New Roman" w:cs="Times New Roman"/>
          <w:sz w:val="24"/>
          <w:szCs w:val="24"/>
        </w:rPr>
        <w:t xml:space="preserve"> (</w:t>
      </w:r>
      <w:r w:rsidR="004E71D9" w:rsidRPr="004E71D9">
        <w:rPr>
          <w:rFonts w:ascii="Times New Roman" w:hAnsi="Times New Roman" w:cs="Times New Roman"/>
          <w:sz w:val="24"/>
          <w:szCs w:val="24"/>
        </w:rPr>
        <w:t>№ госрегистрации 122020400065-2</w:t>
      </w:r>
      <w:r w:rsidR="002E6B59">
        <w:rPr>
          <w:rFonts w:ascii="Times New Roman" w:hAnsi="Times New Roman" w:cs="Times New Roman"/>
          <w:sz w:val="24"/>
          <w:szCs w:val="24"/>
        </w:rPr>
        <w:t xml:space="preserve">). </w:t>
      </w:r>
      <w:r w:rsidR="00F42EEA">
        <w:rPr>
          <w:rFonts w:ascii="Times New Roman" w:hAnsi="Times New Roman" w:cs="Times New Roman"/>
          <w:sz w:val="24"/>
          <w:szCs w:val="24"/>
        </w:rPr>
        <w:t>В статье о</w:t>
      </w:r>
      <w:r>
        <w:rPr>
          <w:rFonts w:ascii="Times New Roman" w:hAnsi="Times New Roman" w:cs="Times New Roman"/>
          <w:sz w:val="24"/>
          <w:szCs w:val="24"/>
        </w:rPr>
        <w:t xml:space="preserve">тмечается, что образование не было включено в перечень секторов, формирующих рынок услуг ЕАЭС. В настоящее время функционирование единого образовательного пространства основано более чем на 550 различного рода документах, которые в большинстве своём содержат положения о намерениях. На основе анализа обширной нормативно-правовой базы </w:t>
      </w:r>
      <w:r w:rsidR="00105704">
        <w:rPr>
          <w:rFonts w:ascii="Times New Roman" w:hAnsi="Times New Roman" w:cs="Times New Roman"/>
          <w:sz w:val="24"/>
          <w:szCs w:val="24"/>
        </w:rPr>
        <w:t>заключено</w:t>
      </w:r>
      <w:r w:rsidRPr="007A7FD9">
        <w:rPr>
          <w:rFonts w:ascii="Times New Roman" w:hAnsi="Times New Roman" w:cs="Times New Roman"/>
          <w:sz w:val="24"/>
          <w:szCs w:val="24"/>
        </w:rPr>
        <w:t>, что</w:t>
      </w:r>
      <w:r>
        <w:rPr>
          <w:rFonts w:ascii="Times New Roman" w:hAnsi="Times New Roman" w:cs="Times New Roman"/>
          <w:sz w:val="24"/>
          <w:szCs w:val="24"/>
        </w:rPr>
        <w:t xml:space="preserve"> в последние годы принят ряд договорённостей, способствующих налаживанию сотрудничества в образовательной сфере. Однако существующая разница в образовательных системах, в национальных стандартах, в содержании образовательных программ, участие в Болонской системе отдельных государств</w:t>
      </w:r>
      <w:r w:rsidR="00F42EEA">
        <w:rPr>
          <w:rFonts w:ascii="Times New Roman" w:hAnsi="Times New Roman" w:cs="Times New Roman"/>
          <w:sz w:val="24"/>
          <w:szCs w:val="24"/>
        </w:rPr>
        <w:t xml:space="preserve"> </w:t>
      </w:r>
      <w:r>
        <w:rPr>
          <w:rFonts w:ascii="Times New Roman" w:hAnsi="Times New Roman" w:cs="Times New Roman"/>
          <w:sz w:val="24"/>
          <w:szCs w:val="24"/>
        </w:rPr>
        <w:t xml:space="preserve">приводит к тому, что потоки образовательной миграции между государствами-членами сокращаются, а молодёжь выезжает на обучение по профессиональным программам за рубежи ЕАЭС. Поэтому в настоящее время проблема формирования единого </w:t>
      </w:r>
      <w:r w:rsidRPr="00704114">
        <w:rPr>
          <w:rFonts w:ascii="Times New Roman" w:hAnsi="Times New Roman" w:cs="Times New Roman"/>
          <w:sz w:val="24"/>
          <w:szCs w:val="24"/>
        </w:rPr>
        <w:t>научно-образовательного пространства, предполагающего расширение эффективного взаимодействия в области подготовки кадров высокой квалификации, академической мобильности и научно-исследовательского сотрудничества</w:t>
      </w:r>
      <w:r>
        <w:rPr>
          <w:rFonts w:ascii="Times New Roman" w:hAnsi="Times New Roman" w:cs="Times New Roman"/>
          <w:sz w:val="24"/>
          <w:szCs w:val="24"/>
        </w:rPr>
        <w:t>, актуальна как никогда.</w:t>
      </w:r>
    </w:p>
    <w:p w:rsidR="001D7ABB" w:rsidRDefault="00E42F59" w:rsidP="005B553B">
      <w:pPr>
        <w:widowControl w:val="0"/>
        <w:spacing w:after="0" w:line="240" w:lineRule="auto"/>
        <w:ind w:firstLine="709"/>
        <w:jc w:val="both"/>
        <w:rPr>
          <w:rFonts w:ascii="Times New Roman" w:hAnsi="Times New Roman" w:cs="Times New Roman"/>
          <w:sz w:val="24"/>
          <w:szCs w:val="24"/>
        </w:rPr>
      </w:pPr>
      <w:r w:rsidRPr="00E42F59">
        <w:rPr>
          <w:rFonts w:ascii="Times New Roman" w:hAnsi="Times New Roman" w:cs="Times New Roman"/>
          <w:i/>
          <w:sz w:val="24"/>
          <w:szCs w:val="24"/>
        </w:rPr>
        <w:t>Ключевые слова</w:t>
      </w:r>
      <w:r>
        <w:rPr>
          <w:rFonts w:ascii="Times New Roman" w:hAnsi="Times New Roman" w:cs="Times New Roman"/>
          <w:sz w:val="24"/>
          <w:szCs w:val="24"/>
        </w:rPr>
        <w:t xml:space="preserve">: </w:t>
      </w:r>
      <w:r w:rsidR="001D7ABB">
        <w:rPr>
          <w:rFonts w:ascii="Times New Roman" w:hAnsi="Times New Roman" w:cs="Times New Roman"/>
          <w:sz w:val="24"/>
          <w:szCs w:val="24"/>
        </w:rPr>
        <w:t xml:space="preserve">Евразийский экономический союз, евразийская интеграция, </w:t>
      </w:r>
      <w:r w:rsidR="007C5BA3">
        <w:rPr>
          <w:rFonts w:ascii="Times New Roman" w:hAnsi="Times New Roman" w:cs="Times New Roman"/>
          <w:sz w:val="24"/>
          <w:szCs w:val="24"/>
        </w:rPr>
        <w:t xml:space="preserve">единое </w:t>
      </w:r>
      <w:r w:rsidR="001D7ABB">
        <w:rPr>
          <w:rFonts w:ascii="Times New Roman" w:hAnsi="Times New Roman" w:cs="Times New Roman"/>
          <w:sz w:val="24"/>
          <w:szCs w:val="24"/>
        </w:rPr>
        <w:t>образовательное пространство ЕАЭС, нормативно-правовая база, образовательная миграция.</w:t>
      </w:r>
    </w:p>
    <w:p w:rsidR="009759B1" w:rsidRDefault="009759B1" w:rsidP="008801F3">
      <w:pPr>
        <w:spacing w:after="0" w:line="360" w:lineRule="auto"/>
        <w:jc w:val="center"/>
        <w:rPr>
          <w:rFonts w:ascii="Times New Roman" w:hAnsi="Times New Roman" w:cs="Times New Roman"/>
          <w:b/>
          <w:sz w:val="24"/>
          <w:szCs w:val="24"/>
        </w:rPr>
      </w:pPr>
    </w:p>
    <w:p w:rsidR="008801F3" w:rsidRDefault="008801F3" w:rsidP="005132B1">
      <w:pPr>
        <w:spacing w:after="0" w:line="360" w:lineRule="auto"/>
        <w:jc w:val="center"/>
        <w:rPr>
          <w:rFonts w:ascii="Times New Roman" w:hAnsi="Times New Roman" w:cs="Times New Roman"/>
          <w:b/>
          <w:sz w:val="24"/>
          <w:szCs w:val="24"/>
        </w:rPr>
      </w:pPr>
      <w:r w:rsidRPr="008801F3">
        <w:rPr>
          <w:rFonts w:ascii="Times New Roman" w:hAnsi="Times New Roman" w:cs="Times New Roman"/>
          <w:b/>
          <w:sz w:val="24"/>
          <w:szCs w:val="24"/>
        </w:rPr>
        <w:t>Введение</w:t>
      </w:r>
    </w:p>
    <w:p w:rsidR="00C824FC" w:rsidRDefault="00C824FC" w:rsidP="00C824FC">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 xml:space="preserve">В современных условиях </w:t>
      </w:r>
      <w:r w:rsidR="00B17DA6">
        <w:rPr>
          <w:rFonts w:ascii="Times New Roman" w:hAnsi="Times New Roman" w:cs="Times New Roman"/>
          <w:sz w:val="24"/>
          <w:szCs w:val="24"/>
        </w:rPr>
        <w:t xml:space="preserve">интенсивного </w:t>
      </w:r>
      <w:r w:rsidR="00CC3FC6">
        <w:rPr>
          <w:rFonts w:ascii="Times New Roman" w:hAnsi="Times New Roman" w:cs="Times New Roman"/>
          <w:sz w:val="24"/>
          <w:szCs w:val="24"/>
        </w:rPr>
        <w:t>совершенствования производственно-хозяйственной деятельности</w:t>
      </w:r>
      <w:r w:rsidRPr="00704114">
        <w:rPr>
          <w:rFonts w:ascii="Times New Roman" w:hAnsi="Times New Roman" w:cs="Times New Roman"/>
          <w:sz w:val="24"/>
          <w:szCs w:val="24"/>
        </w:rPr>
        <w:t xml:space="preserve"> важность </w:t>
      </w:r>
      <w:r w:rsidR="00917D22">
        <w:rPr>
          <w:rFonts w:ascii="Times New Roman" w:hAnsi="Times New Roman" w:cs="Times New Roman"/>
          <w:sz w:val="24"/>
          <w:szCs w:val="24"/>
        </w:rPr>
        <w:t>развит</w:t>
      </w:r>
      <w:r w:rsidRPr="00704114">
        <w:rPr>
          <w:rFonts w:ascii="Times New Roman" w:hAnsi="Times New Roman" w:cs="Times New Roman"/>
          <w:sz w:val="24"/>
          <w:szCs w:val="24"/>
        </w:rPr>
        <w:t xml:space="preserve">ия образования очень сложно переоценить, поскольку наличие трудовых ресурсов высокой квалификации является важнейшим условием экономического прогресса любой страны. При этом в числе главных факторов устойчивого развития глобальной экономики мировым сообществом </w:t>
      </w:r>
      <w:r w:rsidR="005C1226">
        <w:rPr>
          <w:rFonts w:ascii="Times New Roman" w:hAnsi="Times New Roman" w:cs="Times New Roman"/>
          <w:sz w:val="24"/>
          <w:szCs w:val="24"/>
        </w:rPr>
        <w:t>называ</w:t>
      </w:r>
      <w:r w:rsidRPr="005C1226">
        <w:rPr>
          <w:rFonts w:ascii="Times New Roman" w:hAnsi="Times New Roman" w:cs="Times New Roman"/>
          <w:sz w:val="24"/>
          <w:szCs w:val="24"/>
        </w:rPr>
        <w:t>ется</w:t>
      </w:r>
      <w:r w:rsidRPr="00704114">
        <w:rPr>
          <w:rFonts w:ascii="Times New Roman" w:hAnsi="Times New Roman" w:cs="Times New Roman"/>
          <w:sz w:val="24"/>
          <w:szCs w:val="24"/>
        </w:rPr>
        <w:t xml:space="preserve"> получение качественного и непрерывного образования. Об этом свидетельствует </w:t>
      </w:r>
      <w:r w:rsidRPr="005C1226">
        <w:rPr>
          <w:rFonts w:ascii="Times New Roman" w:hAnsi="Times New Roman" w:cs="Times New Roman"/>
          <w:sz w:val="24"/>
          <w:szCs w:val="24"/>
        </w:rPr>
        <w:t>выделение</w:t>
      </w:r>
      <w:r w:rsidRPr="00704114">
        <w:rPr>
          <w:rFonts w:ascii="Times New Roman" w:hAnsi="Times New Roman" w:cs="Times New Roman"/>
          <w:sz w:val="24"/>
          <w:szCs w:val="24"/>
        </w:rPr>
        <w:t xml:space="preserve"> в Декларации Генеральной ассамблеи ООН № 70/1 </w:t>
      </w:r>
      <w:r w:rsidR="00F84E05">
        <w:rPr>
          <w:rFonts w:ascii="Times New Roman" w:hAnsi="Times New Roman" w:cs="Times New Roman"/>
          <w:sz w:val="24"/>
          <w:szCs w:val="24"/>
        </w:rPr>
        <w:t xml:space="preserve">в «Повестке дня в области устойчивого </w:t>
      </w:r>
      <w:r w:rsidR="00F84E05">
        <w:rPr>
          <w:rFonts w:ascii="Times New Roman" w:hAnsi="Times New Roman" w:cs="Times New Roman"/>
          <w:sz w:val="24"/>
          <w:szCs w:val="24"/>
        </w:rPr>
        <w:lastRenderedPageBreak/>
        <w:t xml:space="preserve">развития на период дог 2030 года» </w:t>
      </w:r>
      <w:r w:rsidR="00F84E05" w:rsidRPr="00F84E05">
        <w:rPr>
          <w:rFonts w:ascii="Times New Roman" w:hAnsi="Times New Roman" w:cs="Times New Roman"/>
          <w:sz w:val="24"/>
          <w:szCs w:val="24"/>
        </w:rPr>
        <w:t>Цел</w:t>
      </w:r>
      <w:r w:rsidR="00F84E05">
        <w:rPr>
          <w:rFonts w:ascii="Times New Roman" w:hAnsi="Times New Roman" w:cs="Times New Roman"/>
          <w:sz w:val="24"/>
          <w:szCs w:val="24"/>
        </w:rPr>
        <w:t xml:space="preserve">и </w:t>
      </w:r>
      <w:r w:rsidR="00F84E05" w:rsidRPr="00F84E05">
        <w:rPr>
          <w:rFonts w:ascii="Times New Roman" w:hAnsi="Times New Roman" w:cs="Times New Roman"/>
          <w:sz w:val="24"/>
          <w:szCs w:val="24"/>
        </w:rPr>
        <w:t>4</w:t>
      </w:r>
      <w:r w:rsidR="00F84E05">
        <w:rPr>
          <w:rFonts w:ascii="Times New Roman" w:hAnsi="Times New Roman" w:cs="Times New Roman"/>
          <w:sz w:val="24"/>
          <w:szCs w:val="24"/>
        </w:rPr>
        <w:t xml:space="preserve"> - </w:t>
      </w:r>
      <w:r w:rsidR="00F84E05" w:rsidRPr="00F84E05">
        <w:rPr>
          <w:rFonts w:ascii="Times New Roman" w:hAnsi="Times New Roman" w:cs="Times New Roman"/>
          <w:sz w:val="24"/>
          <w:szCs w:val="24"/>
        </w:rPr>
        <w:t>Обеспечение всеохватного и справедливого качественного образования и поощрение возможности обучения на протяжении всей жизни для всех</w:t>
      </w:r>
      <w:r w:rsidRPr="00704114">
        <w:rPr>
          <w:rFonts w:ascii="Times New Roman" w:hAnsi="Times New Roman" w:cs="Times New Roman"/>
          <w:sz w:val="24"/>
          <w:szCs w:val="24"/>
        </w:rPr>
        <w:t xml:space="preserve">. </w:t>
      </w:r>
      <w:r w:rsidR="007F3C70">
        <w:rPr>
          <w:rFonts w:ascii="Times New Roman" w:hAnsi="Times New Roman" w:cs="Times New Roman"/>
          <w:sz w:val="24"/>
          <w:szCs w:val="24"/>
        </w:rPr>
        <w:t>Достижение Цели 4 состоит в обеспечении для всех категорий населения равных возможностей получени</w:t>
      </w:r>
      <w:r w:rsidR="009B0086">
        <w:rPr>
          <w:rFonts w:ascii="Times New Roman" w:hAnsi="Times New Roman" w:cs="Times New Roman"/>
          <w:sz w:val="24"/>
          <w:szCs w:val="24"/>
        </w:rPr>
        <w:t>я</w:t>
      </w:r>
      <w:r w:rsidR="007F3C70">
        <w:rPr>
          <w:rFonts w:ascii="Times New Roman" w:hAnsi="Times New Roman" w:cs="Times New Roman"/>
          <w:sz w:val="24"/>
          <w:szCs w:val="24"/>
        </w:rPr>
        <w:t xml:space="preserve"> начального и профессионального образования</w:t>
      </w:r>
      <w:r w:rsidR="00C6047C">
        <w:rPr>
          <w:rFonts w:ascii="Times New Roman" w:hAnsi="Times New Roman" w:cs="Times New Roman"/>
          <w:sz w:val="24"/>
          <w:szCs w:val="24"/>
        </w:rPr>
        <w:t xml:space="preserve">, овладения профессионально-техническими навыками для трудоустройства </w:t>
      </w:r>
      <w:r w:rsidR="00C6047C" w:rsidRPr="00704114">
        <w:rPr>
          <w:rFonts w:ascii="Times New Roman" w:hAnsi="Times New Roman" w:cs="Times New Roman"/>
          <w:sz w:val="24"/>
          <w:szCs w:val="24"/>
        </w:rPr>
        <w:t>[</w:t>
      </w:r>
      <w:r w:rsidR="00C6047C">
        <w:rPr>
          <w:rFonts w:ascii="Times New Roman" w:hAnsi="Times New Roman" w:cs="Times New Roman"/>
          <w:sz w:val="24"/>
          <w:szCs w:val="24"/>
        </w:rPr>
        <w:t>1</w:t>
      </w:r>
      <w:r w:rsidR="00C6047C" w:rsidRPr="00704114">
        <w:rPr>
          <w:rFonts w:ascii="Times New Roman" w:hAnsi="Times New Roman" w:cs="Times New Roman"/>
          <w:sz w:val="24"/>
          <w:szCs w:val="24"/>
        </w:rPr>
        <w:t>]</w:t>
      </w:r>
      <w:r w:rsidR="00C6047C">
        <w:rPr>
          <w:rFonts w:ascii="Times New Roman" w:hAnsi="Times New Roman" w:cs="Times New Roman"/>
          <w:sz w:val="24"/>
          <w:szCs w:val="24"/>
        </w:rPr>
        <w:t>.</w:t>
      </w:r>
    </w:p>
    <w:p w:rsidR="00C824FC" w:rsidRPr="00704114" w:rsidRDefault="000D28FC" w:rsidP="00C824FC">
      <w:pPr>
        <w:spacing w:after="0" w:line="360" w:lineRule="auto"/>
        <w:ind w:firstLine="709"/>
        <w:jc w:val="both"/>
        <w:rPr>
          <w:rStyle w:val="a4"/>
          <w:rFonts w:ascii="Times New Roman" w:hAnsi="Times New Roman" w:cs="Times New Roman"/>
          <w:bCs/>
          <w:color w:val="auto"/>
          <w:sz w:val="24"/>
          <w:szCs w:val="24"/>
          <w:u w:val="none"/>
          <w:shd w:val="clear" w:color="auto" w:fill="FFFFFF"/>
        </w:rPr>
      </w:pPr>
      <w:r>
        <w:rPr>
          <w:rStyle w:val="a4"/>
          <w:rFonts w:ascii="Times New Roman" w:hAnsi="Times New Roman" w:cs="Times New Roman"/>
          <w:bCs/>
          <w:color w:val="auto"/>
          <w:sz w:val="24"/>
          <w:szCs w:val="24"/>
          <w:u w:val="none"/>
          <w:shd w:val="clear" w:color="auto" w:fill="FFFFFF"/>
        </w:rPr>
        <w:t>Е</w:t>
      </w:r>
      <w:r w:rsidR="00C824FC" w:rsidRPr="00704114">
        <w:rPr>
          <w:rStyle w:val="a4"/>
          <w:rFonts w:ascii="Times New Roman" w:hAnsi="Times New Roman" w:cs="Times New Roman"/>
          <w:bCs/>
          <w:color w:val="auto"/>
          <w:sz w:val="24"/>
          <w:szCs w:val="24"/>
          <w:u w:val="none"/>
          <w:shd w:val="clear" w:color="auto" w:fill="FFFFFF"/>
        </w:rPr>
        <w:t>щё в рамках Евразийского экономического сообщества (ЕврАзЭС), существовавшего в 2001-2010 гг. и правопреемником которого в определённой степени стал ЕАЭС</w:t>
      </w:r>
      <w:r w:rsidR="00996D3B">
        <w:rPr>
          <w:rStyle w:val="a4"/>
          <w:rFonts w:ascii="Times New Roman" w:hAnsi="Times New Roman" w:cs="Times New Roman"/>
          <w:bCs/>
          <w:color w:val="auto"/>
          <w:sz w:val="24"/>
          <w:szCs w:val="24"/>
          <w:u w:val="none"/>
          <w:shd w:val="clear" w:color="auto" w:fill="FFFFFF"/>
        </w:rPr>
        <w:t>,</w:t>
      </w:r>
      <w:r w:rsidR="00C824FC" w:rsidRPr="00704114">
        <w:rPr>
          <w:rStyle w:val="a4"/>
          <w:rFonts w:ascii="Times New Roman" w:hAnsi="Times New Roman" w:cs="Times New Roman"/>
          <w:bCs/>
          <w:color w:val="auto"/>
          <w:sz w:val="24"/>
          <w:szCs w:val="24"/>
          <w:u w:val="none"/>
          <w:shd w:val="clear" w:color="auto" w:fill="FFFFFF"/>
        </w:rPr>
        <w:t xml:space="preserve"> </w:t>
      </w:r>
      <w:r w:rsidR="00996D3B">
        <w:rPr>
          <w:rStyle w:val="a4"/>
          <w:rFonts w:ascii="Times New Roman" w:hAnsi="Times New Roman" w:cs="Times New Roman"/>
          <w:bCs/>
          <w:color w:val="auto"/>
          <w:sz w:val="24"/>
          <w:szCs w:val="24"/>
          <w:u w:val="none"/>
          <w:shd w:val="clear" w:color="auto" w:fill="FFFFFF"/>
        </w:rPr>
        <w:t>действовало</w:t>
      </w:r>
      <w:r w:rsidR="00C824FC" w:rsidRPr="00704114">
        <w:rPr>
          <w:rStyle w:val="a4"/>
          <w:rFonts w:ascii="Times New Roman" w:hAnsi="Times New Roman" w:cs="Times New Roman"/>
          <w:bCs/>
          <w:color w:val="auto"/>
          <w:sz w:val="24"/>
          <w:szCs w:val="24"/>
          <w:u w:val="none"/>
          <w:shd w:val="clear" w:color="auto" w:fill="FFFFFF"/>
        </w:rPr>
        <w:t xml:space="preserve"> Соглашение о сотрудничестве государств-членов в области образования (Санкт-Петербург, 11 декабря 2009 г.)</w:t>
      </w:r>
      <w:r w:rsidR="00996D3B">
        <w:rPr>
          <w:rStyle w:val="a4"/>
          <w:rFonts w:ascii="Times New Roman" w:hAnsi="Times New Roman" w:cs="Times New Roman"/>
          <w:bCs/>
          <w:color w:val="auto"/>
          <w:sz w:val="24"/>
          <w:szCs w:val="24"/>
          <w:u w:val="none"/>
          <w:shd w:val="clear" w:color="auto" w:fill="FFFFFF"/>
        </w:rPr>
        <w:t xml:space="preserve">, в </w:t>
      </w:r>
      <w:r w:rsidR="00996D3B" w:rsidRPr="00EE3AB4">
        <w:rPr>
          <w:rStyle w:val="a4"/>
          <w:rFonts w:ascii="Times New Roman" w:hAnsi="Times New Roman" w:cs="Times New Roman"/>
          <w:bCs/>
          <w:strike/>
          <w:color w:val="auto"/>
          <w:sz w:val="24"/>
          <w:szCs w:val="24"/>
          <w:highlight w:val="yellow"/>
          <w:u w:val="none"/>
          <w:shd w:val="clear" w:color="auto" w:fill="FFFFFF"/>
        </w:rPr>
        <w:t>раках</w:t>
      </w:r>
      <w:r w:rsidR="00996D3B">
        <w:rPr>
          <w:rStyle w:val="a4"/>
          <w:rFonts w:ascii="Times New Roman" w:hAnsi="Times New Roman" w:cs="Times New Roman"/>
          <w:bCs/>
          <w:color w:val="auto"/>
          <w:sz w:val="24"/>
          <w:szCs w:val="24"/>
          <w:u w:val="none"/>
          <w:shd w:val="clear" w:color="auto" w:fill="FFFFFF"/>
        </w:rPr>
        <w:t xml:space="preserve"> </w:t>
      </w:r>
      <w:proofErr w:type="spellStart"/>
      <w:r w:rsidR="00996D3B">
        <w:rPr>
          <w:rStyle w:val="a4"/>
          <w:rFonts w:ascii="Times New Roman" w:hAnsi="Times New Roman" w:cs="Times New Roman"/>
          <w:bCs/>
          <w:color w:val="auto"/>
          <w:sz w:val="24"/>
          <w:szCs w:val="24"/>
          <w:u w:val="none"/>
          <w:shd w:val="clear" w:color="auto" w:fill="FFFFFF"/>
        </w:rPr>
        <w:t>которо</w:t>
      </w:r>
      <w:r w:rsidR="00996D3B" w:rsidRPr="00EE3AB4">
        <w:rPr>
          <w:rStyle w:val="a4"/>
          <w:rFonts w:ascii="Times New Roman" w:hAnsi="Times New Roman" w:cs="Times New Roman"/>
          <w:bCs/>
          <w:strike/>
          <w:color w:val="auto"/>
          <w:sz w:val="24"/>
          <w:szCs w:val="24"/>
          <w:highlight w:val="yellow"/>
          <w:u w:val="none"/>
          <w:shd w:val="clear" w:color="auto" w:fill="FFFFFF"/>
        </w:rPr>
        <w:t>го</w:t>
      </w:r>
      <w:r w:rsidR="00EE3AB4" w:rsidRPr="00EE3AB4">
        <w:rPr>
          <w:rStyle w:val="a4"/>
          <w:rFonts w:ascii="Times New Roman" w:hAnsi="Times New Roman" w:cs="Times New Roman"/>
          <w:bCs/>
          <w:color w:val="auto"/>
          <w:sz w:val="24"/>
          <w:szCs w:val="24"/>
          <w:highlight w:val="green"/>
          <w:u w:val="none"/>
          <w:shd w:val="clear" w:color="auto" w:fill="FFFFFF"/>
        </w:rPr>
        <w:t>м</w:t>
      </w:r>
      <w:proofErr w:type="spellEnd"/>
      <w:r w:rsidR="00996D3B">
        <w:rPr>
          <w:rStyle w:val="a4"/>
          <w:rFonts w:ascii="Times New Roman" w:hAnsi="Times New Roman" w:cs="Times New Roman"/>
          <w:bCs/>
          <w:color w:val="auto"/>
          <w:sz w:val="24"/>
          <w:szCs w:val="24"/>
          <w:u w:val="none"/>
          <w:shd w:val="clear" w:color="auto" w:fill="FFFFFF"/>
        </w:rPr>
        <w:t xml:space="preserve"> </w:t>
      </w:r>
      <w:r w:rsidR="00C824FC" w:rsidRPr="00704114">
        <w:rPr>
          <w:rStyle w:val="a4"/>
          <w:rFonts w:ascii="Times New Roman" w:hAnsi="Times New Roman" w:cs="Times New Roman"/>
          <w:bCs/>
          <w:color w:val="auto"/>
          <w:sz w:val="24"/>
          <w:szCs w:val="24"/>
          <w:u w:val="none"/>
          <w:shd w:val="clear" w:color="auto" w:fill="FFFFFF"/>
        </w:rPr>
        <w:t>предусматривал</w:t>
      </w:r>
      <w:r w:rsidR="00996D3B">
        <w:rPr>
          <w:rStyle w:val="a4"/>
          <w:rFonts w:ascii="Times New Roman" w:hAnsi="Times New Roman" w:cs="Times New Roman"/>
          <w:bCs/>
          <w:color w:val="auto"/>
          <w:sz w:val="24"/>
          <w:szCs w:val="24"/>
          <w:u w:val="none"/>
          <w:shd w:val="clear" w:color="auto" w:fill="FFFFFF"/>
        </w:rPr>
        <w:t xml:space="preserve">ось развитие </w:t>
      </w:r>
      <w:r w:rsidR="000867F1">
        <w:rPr>
          <w:rStyle w:val="a4"/>
          <w:rFonts w:ascii="Times New Roman" w:hAnsi="Times New Roman" w:cs="Times New Roman"/>
          <w:bCs/>
          <w:color w:val="auto"/>
          <w:sz w:val="24"/>
          <w:szCs w:val="24"/>
          <w:u w:val="none"/>
          <w:shd w:val="clear" w:color="auto" w:fill="FFFFFF"/>
        </w:rPr>
        <w:t xml:space="preserve">взаимодействия </w:t>
      </w:r>
      <w:r w:rsidR="00F46480">
        <w:rPr>
          <w:rStyle w:val="a4"/>
          <w:rFonts w:ascii="Times New Roman" w:hAnsi="Times New Roman" w:cs="Times New Roman"/>
          <w:bCs/>
          <w:color w:val="auto"/>
          <w:sz w:val="24"/>
          <w:szCs w:val="24"/>
          <w:u w:val="none"/>
          <w:shd w:val="clear" w:color="auto" w:fill="FFFFFF"/>
        </w:rPr>
        <w:t xml:space="preserve">образовательных систем стран-участниц </w:t>
      </w:r>
      <w:r w:rsidR="00996D3B">
        <w:rPr>
          <w:rStyle w:val="a4"/>
          <w:rFonts w:ascii="Times New Roman" w:hAnsi="Times New Roman" w:cs="Times New Roman"/>
          <w:bCs/>
          <w:color w:val="auto"/>
          <w:sz w:val="24"/>
          <w:szCs w:val="24"/>
          <w:u w:val="none"/>
          <w:shd w:val="clear" w:color="auto" w:fill="FFFFFF"/>
        </w:rPr>
        <w:t xml:space="preserve">в целях формирования единого образовательного пространства </w:t>
      </w:r>
      <w:r w:rsidR="00996D3B" w:rsidRPr="00704114">
        <w:rPr>
          <w:rStyle w:val="a4"/>
          <w:rFonts w:ascii="Times New Roman" w:hAnsi="Times New Roman" w:cs="Times New Roman"/>
          <w:bCs/>
          <w:color w:val="auto"/>
          <w:sz w:val="24"/>
          <w:szCs w:val="24"/>
          <w:u w:val="none"/>
          <w:shd w:val="clear" w:color="auto" w:fill="FFFFFF"/>
        </w:rPr>
        <w:t>[2]</w:t>
      </w:r>
      <w:r w:rsidR="00996D3B">
        <w:rPr>
          <w:rStyle w:val="a4"/>
          <w:rFonts w:ascii="Times New Roman" w:hAnsi="Times New Roman" w:cs="Times New Roman"/>
          <w:bCs/>
          <w:color w:val="auto"/>
          <w:sz w:val="24"/>
          <w:szCs w:val="24"/>
          <w:u w:val="none"/>
          <w:shd w:val="clear" w:color="auto" w:fill="FFFFFF"/>
        </w:rPr>
        <w:t xml:space="preserve">. </w:t>
      </w:r>
      <w:r w:rsidR="00256ABC">
        <w:rPr>
          <w:rStyle w:val="a4"/>
          <w:rFonts w:ascii="Times New Roman" w:hAnsi="Times New Roman" w:cs="Times New Roman"/>
          <w:bCs/>
          <w:color w:val="auto"/>
          <w:sz w:val="24"/>
          <w:szCs w:val="24"/>
          <w:u w:val="none"/>
          <w:shd w:val="clear" w:color="auto" w:fill="FFFFFF"/>
        </w:rPr>
        <w:t xml:space="preserve">Соглашением предусматривалось </w:t>
      </w:r>
      <w:r w:rsidR="00C824FC" w:rsidRPr="00704114">
        <w:rPr>
          <w:rStyle w:val="a4"/>
          <w:rFonts w:ascii="Times New Roman" w:hAnsi="Times New Roman" w:cs="Times New Roman"/>
          <w:bCs/>
          <w:color w:val="auto"/>
          <w:sz w:val="24"/>
          <w:szCs w:val="24"/>
          <w:u w:val="none"/>
          <w:shd w:val="clear" w:color="auto" w:fill="FFFFFF"/>
        </w:rPr>
        <w:t>формирование Совета по образованию при Интеграционном Комитете ЕврАзЭС (далее по тексту – Совет по образованию</w:t>
      </w:r>
      <w:r w:rsidR="00FD7318">
        <w:rPr>
          <w:rStyle w:val="a4"/>
          <w:rFonts w:ascii="Times New Roman" w:hAnsi="Times New Roman" w:cs="Times New Roman"/>
          <w:bCs/>
          <w:color w:val="auto"/>
          <w:sz w:val="24"/>
          <w:szCs w:val="24"/>
          <w:u w:val="none"/>
          <w:shd w:val="clear" w:color="auto" w:fill="FFFFFF"/>
        </w:rPr>
        <w:t>, Совет</w:t>
      </w:r>
      <w:r w:rsidR="00C824FC" w:rsidRPr="00704114">
        <w:rPr>
          <w:rStyle w:val="a4"/>
          <w:rFonts w:ascii="Times New Roman" w:hAnsi="Times New Roman" w:cs="Times New Roman"/>
          <w:bCs/>
          <w:color w:val="auto"/>
          <w:sz w:val="24"/>
          <w:szCs w:val="24"/>
          <w:u w:val="none"/>
          <w:shd w:val="clear" w:color="auto" w:fill="FFFFFF"/>
        </w:rPr>
        <w:t xml:space="preserve">). Положение о </w:t>
      </w:r>
      <w:r w:rsidR="00FD7318">
        <w:rPr>
          <w:rStyle w:val="a4"/>
          <w:rFonts w:ascii="Times New Roman" w:hAnsi="Times New Roman" w:cs="Times New Roman"/>
          <w:bCs/>
          <w:color w:val="auto"/>
          <w:sz w:val="24"/>
          <w:szCs w:val="24"/>
          <w:u w:val="none"/>
          <w:shd w:val="clear" w:color="auto" w:fill="FFFFFF"/>
        </w:rPr>
        <w:t>С</w:t>
      </w:r>
      <w:r w:rsidR="00C824FC" w:rsidRPr="00704114">
        <w:rPr>
          <w:rStyle w:val="a4"/>
          <w:rFonts w:ascii="Times New Roman" w:hAnsi="Times New Roman" w:cs="Times New Roman"/>
          <w:bCs/>
          <w:color w:val="auto"/>
          <w:sz w:val="24"/>
          <w:szCs w:val="24"/>
          <w:u w:val="none"/>
          <w:shd w:val="clear" w:color="auto" w:fill="FFFFFF"/>
        </w:rPr>
        <w:t>овете было утверждено Решением Интеграционного Комитета ЕврАзЭС от 26 февраля 2009 г. № 996 [</w:t>
      </w:r>
      <w:r w:rsidR="0086746E">
        <w:rPr>
          <w:rStyle w:val="a4"/>
          <w:rFonts w:ascii="Times New Roman" w:hAnsi="Times New Roman" w:cs="Times New Roman"/>
          <w:bCs/>
          <w:color w:val="auto"/>
          <w:sz w:val="24"/>
          <w:szCs w:val="24"/>
          <w:u w:val="none"/>
          <w:shd w:val="clear" w:color="auto" w:fill="FFFFFF"/>
        </w:rPr>
        <w:t>3</w:t>
      </w:r>
      <w:r w:rsidR="005132B1">
        <w:rPr>
          <w:rStyle w:val="a4"/>
          <w:rFonts w:ascii="Times New Roman" w:hAnsi="Times New Roman" w:cs="Times New Roman"/>
          <w:bCs/>
          <w:color w:val="auto"/>
          <w:sz w:val="24"/>
          <w:szCs w:val="24"/>
          <w:u w:val="none"/>
          <w:shd w:val="clear" w:color="auto" w:fill="FFFFFF"/>
        </w:rPr>
        <w:t>].</w:t>
      </w:r>
    </w:p>
    <w:p w:rsidR="00C824FC" w:rsidRPr="007D3570" w:rsidRDefault="00C824FC" w:rsidP="007D3570">
      <w:pPr>
        <w:spacing w:after="0" w:line="360" w:lineRule="auto"/>
        <w:ind w:firstLine="709"/>
        <w:jc w:val="both"/>
        <w:rPr>
          <w:rStyle w:val="a4"/>
          <w:rFonts w:ascii="Times New Roman" w:hAnsi="Times New Roman" w:cs="Times New Roman"/>
          <w:bCs/>
          <w:color w:val="auto"/>
          <w:sz w:val="24"/>
          <w:szCs w:val="24"/>
          <w:u w:val="none"/>
          <w:shd w:val="clear" w:color="auto" w:fill="FFFFFF"/>
        </w:rPr>
      </w:pPr>
      <w:r w:rsidRPr="00704114">
        <w:rPr>
          <w:rStyle w:val="a4"/>
          <w:rFonts w:ascii="Times New Roman" w:hAnsi="Times New Roman" w:cs="Times New Roman"/>
          <w:bCs/>
          <w:color w:val="auto"/>
          <w:sz w:val="24"/>
          <w:szCs w:val="24"/>
          <w:u w:val="none"/>
          <w:shd w:val="clear" w:color="auto" w:fill="FFFFFF"/>
        </w:rPr>
        <w:t xml:space="preserve">Всего Советом по образованию за период 2009-2013 гг. было проведено 24 заседания, </w:t>
      </w:r>
      <w:r w:rsidR="00256ABC">
        <w:rPr>
          <w:rStyle w:val="a4"/>
          <w:rFonts w:ascii="Times New Roman" w:hAnsi="Times New Roman" w:cs="Times New Roman"/>
          <w:bCs/>
          <w:color w:val="auto"/>
          <w:sz w:val="24"/>
          <w:szCs w:val="24"/>
          <w:u w:val="none"/>
          <w:shd w:val="clear" w:color="auto" w:fill="FFFFFF"/>
        </w:rPr>
        <w:t xml:space="preserve">на </w:t>
      </w:r>
      <w:r w:rsidRPr="00704114">
        <w:rPr>
          <w:rStyle w:val="a4"/>
          <w:rFonts w:ascii="Times New Roman" w:hAnsi="Times New Roman" w:cs="Times New Roman"/>
          <w:bCs/>
          <w:color w:val="auto"/>
          <w:sz w:val="24"/>
          <w:szCs w:val="24"/>
          <w:u w:val="none"/>
          <w:shd w:val="clear" w:color="auto" w:fill="FFFFFF"/>
        </w:rPr>
        <w:t>которых рассматривались самые разнообразные вопросы приоритетных направлений развития ЕврАзЭС в части сотрудничества в образовательной сфере и принимались согласованные решения и рамочные документы</w:t>
      </w:r>
      <w:r w:rsidR="001C22FA">
        <w:rPr>
          <w:rStyle w:val="a4"/>
          <w:rFonts w:ascii="Times New Roman" w:hAnsi="Times New Roman" w:cs="Times New Roman"/>
          <w:bCs/>
          <w:color w:val="auto"/>
          <w:sz w:val="24"/>
          <w:szCs w:val="24"/>
          <w:u w:val="none"/>
          <w:shd w:val="clear" w:color="auto" w:fill="FFFFFF"/>
        </w:rPr>
        <w:t xml:space="preserve"> </w:t>
      </w:r>
      <w:r w:rsidRPr="007D3570">
        <w:rPr>
          <w:rStyle w:val="a4"/>
          <w:rFonts w:ascii="Times New Roman" w:hAnsi="Times New Roman" w:cs="Times New Roman"/>
          <w:bCs/>
          <w:color w:val="auto"/>
          <w:sz w:val="24"/>
          <w:szCs w:val="24"/>
          <w:u w:val="none"/>
          <w:shd w:val="clear" w:color="auto" w:fill="FFFFFF"/>
        </w:rPr>
        <w:t>[</w:t>
      </w:r>
      <w:r w:rsidR="002300DC" w:rsidRPr="007D3570">
        <w:rPr>
          <w:rStyle w:val="a4"/>
          <w:rFonts w:ascii="Times New Roman" w:hAnsi="Times New Roman" w:cs="Times New Roman"/>
          <w:bCs/>
          <w:color w:val="auto"/>
          <w:sz w:val="24"/>
          <w:szCs w:val="24"/>
          <w:u w:val="none"/>
          <w:shd w:val="clear" w:color="auto" w:fill="FFFFFF"/>
        </w:rPr>
        <w:t>4</w:t>
      </w:r>
      <w:r w:rsidR="005132B1">
        <w:rPr>
          <w:rStyle w:val="a4"/>
          <w:rFonts w:ascii="Times New Roman" w:hAnsi="Times New Roman" w:cs="Times New Roman"/>
          <w:bCs/>
          <w:color w:val="auto"/>
          <w:sz w:val="24"/>
          <w:szCs w:val="24"/>
          <w:u w:val="none"/>
          <w:shd w:val="clear" w:color="auto" w:fill="FFFFFF"/>
        </w:rPr>
        <w:t>].</w:t>
      </w:r>
    </w:p>
    <w:p w:rsidR="00C824FC" w:rsidRDefault="00C824FC" w:rsidP="00C824FC">
      <w:pPr>
        <w:spacing w:after="0" w:line="360" w:lineRule="auto"/>
        <w:ind w:firstLine="709"/>
        <w:jc w:val="both"/>
        <w:rPr>
          <w:rStyle w:val="a4"/>
          <w:rFonts w:ascii="Times New Roman" w:hAnsi="Times New Roman" w:cs="Times New Roman"/>
          <w:bCs/>
          <w:color w:val="auto"/>
          <w:sz w:val="24"/>
          <w:szCs w:val="24"/>
          <w:u w:val="none"/>
          <w:shd w:val="clear" w:color="auto" w:fill="FFFFFF"/>
        </w:rPr>
      </w:pPr>
      <w:r w:rsidRPr="00704114">
        <w:rPr>
          <w:rStyle w:val="a4"/>
          <w:rFonts w:ascii="Times New Roman" w:hAnsi="Times New Roman" w:cs="Times New Roman"/>
          <w:bCs/>
          <w:color w:val="auto"/>
          <w:sz w:val="24"/>
          <w:szCs w:val="24"/>
          <w:u w:val="none"/>
          <w:shd w:val="clear" w:color="auto" w:fill="FFFFFF"/>
        </w:rPr>
        <w:t xml:space="preserve">В настоящее время в отношениях между государствами-членами ЕАЭС, которые являлись и участниками Соглашения 2009 г., оно не применяется даже в части, не противоречащей Договору о ЕАЭС от 29 мая 2014 г. Данная ситуация сложилась вследствие изменения подходов государств-членов к формированию </w:t>
      </w:r>
      <w:r w:rsidR="00716F1C" w:rsidRPr="00704114">
        <w:rPr>
          <w:rFonts w:ascii="Times New Roman" w:hAnsi="Times New Roman" w:cs="Times New Roman"/>
          <w:sz w:val="24"/>
          <w:szCs w:val="24"/>
        </w:rPr>
        <w:t>образовательного пространства евразийского объединения.</w:t>
      </w:r>
    </w:p>
    <w:p w:rsidR="00736B7A" w:rsidRDefault="008D1AA5" w:rsidP="00C824FC">
      <w:pPr>
        <w:spacing w:after="0" w:line="360" w:lineRule="auto"/>
        <w:ind w:firstLine="709"/>
        <w:jc w:val="both"/>
        <w:rPr>
          <w:rStyle w:val="a4"/>
          <w:rFonts w:ascii="Times New Roman" w:hAnsi="Times New Roman" w:cs="Times New Roman"/>
          <w:bCs/>
          <w:color w:val="auto"/>
          <w:sz w:val="24"/>
          <w:szCs w:val="24"/>
          <w:u w:val="none"/>
          <w:shd w:val="clear" w:color="auto" w:fill="FFFFFF"/>
        </w:rPr>
      </w:pPr>
      <w:r w:rsidRPr="00B33933">
        <w:rPr>
          <w:rStyle w:val="a4"/>
          <w:rFonts w:ascii="Times New Roman" w:hAnsi="Times New Roman" w:cs="Times New Roman"/>
          <w:bCs/>
          <w:color w:val="auto"/>
          <w:sz w:val="24"/>
          <w:szCs w:val="24"/>
          <w:u w:val="none"/>
          <w:shd w:val="clear" w:color="auto" w:fill="FFFFFF"/>
        </w:rPr>
        <w:t xml:space="preserve">Поэтому целью </w:t>
      </w:r>
      <w:r w:rsidR="0022076B">
        <w:rPr>
          <w:rStyle w:val="a4"/>
          <w:rFonts w:ascii="Times New Roman" w:hAnsi="Times New Roman" w:cs="Times New Roman"/>
          <w:bCs/>
          <w:color w:val="auto"/>
          <w:sz w:val="24"/>
          <w:szCs w:val="24"/>
          <w:u w:val="none"/>
          <w:shd w:val="clear" w:color="auto" w:fill="FFFFFF"/>
        </w:rPr>
        <w:t>проведённой работы</w:t>
      </w:r>
      <w:r w:rsidRPr="00B33933">
        <w:rPr>
          <w:rStyle w:val="a4"/>
          <w:rFonts w:ascii="Times New Roman" w:hAnsi="Times New Roman" w:cs="Times New Roman"/>
          <w:bCs/>
          <w:color w:val="auto"/>
          <w:sz w:val="24"/>
          <w:szCs w:val="24"/>
          <w:u w:val="none"/>
          <w:shd w:val="clear" w:color="auto" w:fill="FFFFFF"/>
        </w:rPr>
        <w:t xml:space="preserve"> было </w:t>
      </w:r>
      <w:r w:rsidR="009F0E1E">
        <w:rPr>
          <w:rStyle w:val="a4"/>
          <w:rFonts w:ascii="Times New Roman" w:hAnsi="Times New Roman" w:cs="Times New Roman"/>
          <w:bCs/>
          <w:color w:val="auto"/>
          <w:sz w:val="24"/>
          <w:szCs w:val="24"/>
          <w:u w:val="none"/>
          <w:shd w:val="clear" w:color="auto" w:fill="FFFFFF"/>
        </w:rPr>
        <w:t xml:space="preserve">исследование правовых и институциональных условий </w:t>
      </w:r>
      <w:r w:rsidR="003F27EE">
        <w:rPr>
          <w:rStyle w:val="a4"/>
          <w:rFonts w:ascii="Times New Roman" w:hAnsi="Times New Roman" w:cs="Times New Roman"/>
          <w:bCs/>
          <w:color w:val="auto"/>
          <w:sz w:val="24"/>
          <w:szCs w:val="24"/>
          <w:u w:val="none"/>
          <w:shd w:val="clear" w:color="auto" w:fill="FFFFFF"/>
        </w:rPr>
        <w:t>развития образовательной миграции на евразийском пространстве</w:t>
      </w:r>
      <w:r w:rsidR="00277AEA">
        <w:rPr>
          <w:rStyle w:val="a4"/>
          <w:rFonts w:ascii="Times New Roman" w:hAnsi="Times New Roman" w:cs="Times New Roman"/>
          <w:bCs/>
          <w:color w:val="auto"/>
          <w:sz w:val="24"/>
          <w:szCs w:val="24"/>
          <w:u w:val="none"/>
          <w:shd w:val="clear" w:color="auto" w:fill="FFFFFF"/>
        </w:rPr>
        <w:t>, главным из которых является формирование единого образовательного прост</w:t>
      </w:r>
      <w:r w:rsidR="00D6502A">
        <w:rPr>
          <w:rStyle w:val="a4"/>
          <w:rFonts w:ascii="Times New Roman" w:hAnsi="Times New Roman" w:cs="Times New Roman"/>
          <w:bCs/>
          <w:color w:val="auto"/>
          <w:sz w:val="24"/>
          <w:szCs w:val="24"/>
          <w:u w:val="none"/>
          <w:shd w:val="clear" w:color="auto" w:fill="FFFFFF"/>
        </w:rPr>
        <w:t>ра</w:t>
      </w:r>
      <w:r w:rsidR="00277AEA">
        <w:rPr>
          <w:rStyle w:val="a4"/>
          <w:rFonts w:ascii="Times New Roman" w:hAnsi="Times New Roman" w:cs="Times New Roman"/>
          <w:bCs/>
          <w:color w:val="auto"/>
          <w:sz w:val="24"/>
          <w:szCs w:val="24"/>
          <w:u w:val="none"/>
          <w:shd w:val="clear" w:color="auto" w:fill="FFFFFF"/>
        </w:rPr>
        <w:t>нства интеграционно</w:t>
      </w:r>
      <w:r w:rsidR="00F27B8B">
        <w:rPr>
          <w:rStyle w:val="a4"/>
          <w:rFonts w:ascii="Times New Roman" w:hAnsi="Times New Roman" w:cs="Times New Roman"/>
          <w:bCs/>
          <w:color w:val="auto"/>
          <w:sz w:val="24"/>
          <w:szCs w:val="24"/>
          <w:u w:val="none"/>
          <w:shd w:val="clear" w:color="auto" w:fill="FFFFFF"/>
        </w:rPr>
        <w:t>й</w:t>
      </w:r>
      <w:r w:rsidR="00277AEA">
        <w:rPr>
          <w:rStyle w:val="a4"/>
          <w:rFonts w:ascii="Times New Roman" w:hAnsi="Times New Roman" w:cs="Times New Roman"/>
          <w:bCs/>
          <w:color w:val="auto"/>
          <w:sz w:val="24"/>
          <w:szCs w:val="24"/>
          <w:u w:val="none"/>
          <w:shd w:val="clear" w:color="auto" w:fill="FFFFFF"/>
        </w:rPr>
        <w:t xml:space="preserve"> </w:t>
      </w:r>
      <w:r w:rsidR="00F27B8B">
        <w:rPr>
          <w:rStyle w:val="a4"/>
          <w:rFonts w:ascii="Times New Roman" w:hAnsi="Times New Roman" w:cs="Times New Roman"/>
          <w:bCs/>
          <w:color w:val="auto"/>
          <w:sz w:val="24"/>
          <w:szCs w:val="24"/>
          <w:u w:val="none"/>
          <w:shd w:val="clear" w:color="auto" w:fill="FFFFFF"/>
        </w:rPr>
        <w:t>группировки</w:t>
      </w:r>
      <w:r w:rsidR="004535DE">
        <w:rPr>
          <w:rStyle w:val="a4"/>
          <w:rFonts w:ascii="Times New Roman" w:hAnsi="Times New Roman" w:cs="Times New Roman"/>
          <w:bCs/>
          <w:color w:val="auto"/>
          <w:sz w:val="24"/>
          <w:szCs w:val="24"/>
          <w:u w:val="none"/>
          <w:shd w:val="clear" w:color="auto" w:fill="FFFFFF"/>
        </w:rPr>
        <w:t xml:space="preserve">. Для достижения цели потребовался анализ нормативно-правовой базы и практических действий по интеграции образовательных систем стран-участниц </w:t>
      </w:r>
      <w:r w:rsidR="0022076B">
        <w:rPr>
          <w:rStyle w:val="a4"/>
          <w:rFonts w:ascii="Times New Roman" w:hAnsi="Times New Roman" w:cs="Times New Roman"/>
          <w:bCs/>
          <w:color w:val="auto"/>
          <w:sz w:val="24"/>
          <w:szCs w:val="24"/>
          <w:u w:val="none"/>
          <w:shd w:val="clear" w:color="auto" w:fill="FFFFFF"/>
        </w:rPr>
        <w:t xml:space="preserve">интеграционного объединения, а также оценка объёмов образовательной миграции между </w:t>
      </w:r>
      <w:r w:rsidR="007C704A">
        <w:rPr>
          <w:rStyle w:val="a4"/>
          <w:rFonts w:ascii="Times New Roman" w:hAnsi="Times New Roman" w:cs="Times New Roman"/>
          <w:bCs/>
          <w:color w:val="auto"/>
          <w:sz w:val="24"/>
          <w:szCs w:val="24"/>
          <w:u w:val="none"/>
          <w:shd w:val="clear" w:color="auto" w:fill="FFFFFF"/>
        </w:rPr>
        <w:t>государствами</w:t>
      </w:r>
      <w:r w:rsidR="0022076B">
        <w:rPr>
          <w:rStyle w:val="a4"/>
          <w:rFonts w:ascii="Times New Roman" w:hAnsi="Times New Roman" w:cs="Times New Roman"/>
          <w:bCs/>
          <w:color w:val="auto"/>
          <w:sz w:val="24"/>
          <w:szCs w:val="24"/>
          <w:u w:val="none"/>
          <w:shd w:val="clear" w:color="auto" w:fill="FFFFFF"/>
        </w:rPr>
        <w:t>.</w:t>
      </w:r>
    </w:p>
    <w:p w:rsidR="007403AD" w:rsidRPr="003D6310" w:rsidRDefault="00CD28BA" w:rsidP="007403AD">
      <w:pPr>
        <w:spacing w:after="0" w:line="360" w:lineRule="auto"/>
        <w:jc w:val="center"/>
        <w:rPr>
          <w:rFonts w:ascii="Times New Roman" w:hAnsi="Times New Roman" w:cs="Times New Roman"/>
          <w:b/>
          <w:sz w:val="24"/>
          <w:szCs w:val="24"/>
        </w:rPr>
      </w:pPr>
      <w:r w:rsidRPr="003D6310">
        <w:rPr>
          <w:rFonts w:ascii="Times New Roman" w:hAnsi="Times New Roman" w:cs="Times New Roman"/>
          <w:b/>
          <w:sz w:val="24"/>
          <w:szCs w:val="24"/>
        </w:rPr>
        <w:t xml:space="preserve">Методология исследования </w:t>
      </w:r>
    </w:p>
    <w:p w:rsidR="00952C7F" w:rsidRDefault="00A615DF" w:rsidP="00354AED">
      <w:pPr>
        <w:spacing w:after="0" w:line="360" w:lineRule="auto"/>
        <w:ind w:firstLine="709"/>
        <w:jc w:val="both"/>
        <w:rPr>
          <w:rFonts w:ascii="Times New Roman" w:hAnsi="Times New Roman" w:cs="Times New Roman"/>
          <w:sz w:val="24"/>
          <w:szCs w:val="24"/>
        </w:rPr>
      </w:pPr>
      <w:r>
        <w:rPr>
          <w:rStyle w:val="a4"/>
          <w:rFonts w:ascii="Times New Roman" w:hAnsi="Times New Roman" w:cs="Times New Roman"/>
          <w:bCs/>
          <w:color w:val="auto"/>
          <w:sz w:val="24"/>
          <w:szCs w:val="24"/>
          <w:u w:val="none"/>
          <w:shd w:val="clear" w:color="auto" w:fill="FFFFFF"/>
        </w:rPr>
        <w:t xml:space="preserve">В ходе </w:t>
      </w:r>
      <w:r w:rsidR="00736B7A">
        <w:rPr>
          <w:rStyle w:val="a4"/>
          <w:rFonts w:ascii="Times New Roman" w:hAnsi="Times New Roman" w:cs="Times New Roman"/>
          <w:bCs/>
          <w:color w:val="auto"/>
          <w:sz w:val="24"/>
          <w:szCs w:val="24"/>
          <w:u w:val="none"/>
          <w:shd w:val="clear" w:color="auto" w:fill="FFFFFF"/>
        </w:rPr>
        <w:t xml:space="preserve">разработки материалов был </w:t>
      </w:r>
      <w:r w:rsidR="00E36760">
        <w:rPr>
          <w:rStyle w:val="a4"/>
          <w:rFonts w:ascii="Times New Roman" w:hAnsi="Times New Roman" w:cs="Times New Roman"/>
          <w:bCs/>
          <w:color w:val="auto"/>
          <w:sz w:val="24"/>
          <w:szCs w:val="24"/>
          <w:u w:val="none"/>
          <w:shd w:val="clear" w:color="auto" w:fill="FFFFFF"/>
        </w:rPr>
        <w:t xml:space="preserve">проведён </w:t>
      </w:r>
      <w:r w:rsidR="002464DF">
        <w:rPr>
          <w:rStyle w:val="a4"/>
          <w:rFonts w:ascii="Times New Roman" w:hAnsi="Times New Roman" w:cs="Times New Roman"/>
          <w:bCs/>
          <w:color w:val="auto"/>
          <w:sz w:val="24"/>
          <w:szCs w:val="24"/>
          <w:u w:val="none"/>
          <w:shd w:val="clear" w:color="auto" w:fill="FFFFFF"/>
        </w:rPr>
        <w:t xml:space="preserve">подробный </w:t>
      </w:r>
      <w:r w:rsidR="00E36760">
        <w:rPr>
          <w:rStyle w:val="a4"/>
          <w:rFonts w:ascii="Times New Roman" w:hAnsi="Times New Roman" w:cs="Times New Roman"/>
          <w:bCs/>
          <w:color w:val="auto"/>
          <w:sz w:val="24"/>
          <w:szCs w:val="24"/>
          <w:u w:val="none"/>
          <w:shd w:val="clear" w:color="auto" w:fill="FFFFFF"/>
        </w:rPr>
        <w:t xml:space="preserve">анализ существующей </w:t>
      </w:r>
      <w:r w:rsidR="00736B7A">
        <w:rPr>
          <w:rStyle w:val="a4"/>
          <w:rFonts w:ascii="Times New Roman" w:hAnsi="Times New Roman" w:cs="Times New Roman"/>
          <w:bCs/>
          <w:color w:val="auto"/>
          <w:sz w:val="24"/>
          <w:szCs w:val="24"/>
          <w:u w:val="none"/>
          <w:shd w:val="clear" w:color="auto" w:fill="FFFFFF"/>
        </w:rPr>
        <w:t xml:space="preserve">нормативно-правовой базы </w:t>
      </w:r>
      <w:r w:rsidR="002410C5" w:rsidRPr="00A8394E">
        <w:rPr>
          <w:rStyle w:val="a4"/>
          <w:rFonts w:ascii="Times New Roman" w:hAnsi="Times New Roman" w:cs="Times New Roman"/>
          <w:bCs/>
          <w:strike/>
          <w:color w:val="auto"/>
          <w:sz w:val="24"/>
          <w:szCs w:val="24"/>
          <w:highlight w:val="yellow"/>
          <w:u w:val="none"/>
          <w:shd w:val="clear" w:color="auto" w:fill="FFFFFF"/>
        </w:rPr>
        <w:t>и</w:t>
      </w:r>
      <w:r w:rsidR="00F81FB8">
        <w:rPr>
          <w:rStyle w:val="a4"/>
          <w:rFonts w:ascii="Times New Roman" w:hAnsi="Times New Roman" w:cs="Times New Roman"/>
          <w:bCs/>
          <w:color w:val="auto"/>
          <w:sz w:val="24"/>
          <w:szCs w:val="24"/>
          <w:u w:val="none"/>
          <w:shd w:val="clear" w:color="auto" w:fill="FFFFFF"/>
        </w:rPr>
        <w:t xml:space="preserve">, </w:t>
      </w:r>
      <w:r w:rsidR="00A87AEB">
        <w:rPr>
          <w:rStyle w:val="a4"/>
          <w:rFonts w:ascii="Times New Roman" w:hAnsi="Times New Roman" w:cs="Times New Roman"/>
          <w:bCs/>
          <w:color w:val="auto"/>
          <w:sz w:val="24"/>
          <w:szCs w:val="24"/>
          <w:highlight w:val="green"/>
          <w:u w:val="none"/>
          <w:shd w:val="clear" w:color="auto" w:fill="FFFFFF"/>
        </w:rPr>
        <w:t>осуществлён</w:t>
      </w:r>
      <w:r w:rsidR="00406D7D" w:rsidRPr="00A8394E">
        <w:rPr>
          <w:rStyle w:val="a4"/>
          <w:rFonts w:ascii="Times New Roman" w:hAnsi="Times New Roman" w:cs="Times New Roman"/>
          <w:bCs/>
          <w:color w:val="auto"/>
          <w:sz w:val="24"/>
          <w:szCs w:val="24"/>
          <w:highlight w:val="green"/>
          <w:u w:val="none"/>
          <w:shd w:val="clear" w:color="auto" w:fill="FFFFFF"/>
        </w:rPr>
        <w:t xml:space="preserve"> литературный обзор публикаций по теме исследования</w:t>
      </w:r>
      <w:r w:rsidR="00360CB2" w:rsidRPr="00A8394E">
        <w:rPr>
          <w:rStyle w:val="a4"/>
          <w:rFonts w:ascii="Times New Roman" w:hAnsi="Times New Roman" w:cs="Times New Roman"/>
          <w:bCs/>
          <w:color w:val="auto"/>
          <w:sz w:val="24"/>
          <w:szCs w:val="24"/>
          <w:highlight w:val="green"/>
          <w:u w:val="none"/>
          <w:shd w:val="clear" w:color="auto" w:fill="FFFFFF"/>
        </w:rPr>
        <w:t xml:space="preserve">, </w:t>
      </w:r>
      <w:r w:rsidR="00A87AEB">
        <w:rPr>
          <w:rStyle w:val="a4"/>
          <w:rFonts w:ascii="Times New Roman" w:hAnsi="Times New Roman" w:cs="Times New Roman"/>
          <w:bCs/>
          <w:color w:val="auto"/>
          <w:sz w:val="24"/>
          <w:szCs w:val="24"/>
          <w:highlight w:val="green"/>
          <w:u w:val="none"/>
          <w:shd w:val="clear" w:color="auto" w:fill="FFFFFF"/>
        </w:rPr>
        <w:t>выполн</w:t>
      </w:r>
      <w:r w:rsidR="00360CB2" w:rsidRPr="00A8394E">
        <w:rPr>
          <w:rStyle w:val="a4"/>
          <w:rFonts w:ascii="Times New Roman" w:hAnsi="Times New Roman" w:cs="Times New Roman"/>
          <w:bCs/>
          <w:color w:val="auto"/>
          <w:sz w:val="24"/>
          <w:szCs w:val="24"/>
          <w:highlight w:val="green"/>
          <w:u w:val="none"/>
          <w:shd w:val="clear" w:color="auto" w:fill="FFFFFF"/>
        </w:rPr>
        <w:t>ена</w:t>
      </w:r>
      <w:r w:rsidR="00A8394E">
        <w:rPr>
          <w:rStyle w:val="a4"/>
          <w:rFonts w:ascii="Times New Roman" w:hAnsi="Times New Roman" w:cs="Times New Roman"/>
          <w:bCs/>
          <w:color w:val="auto"/>
          <w:sz w:val="24"/>
          <w:szCs w:val="24"/>
          <w:u w:val="none"/>
          <w:shd w:val="clear" w:color="auto" w:fill="FFFFFF"/>
        </w:rPr>
        <w:t xml:space="preserve"> </w:t>
      </w:r>
      <w:r w:rsidR="001E096D">
        <w:rPr>
          <w:rStyle w:val="a4"/>
          <w:rFonts w:ascii="Times New Roman" w:hAnsi="Times New Roman" w:cs="Times New Roman"/>
          <w:bCs/>
          <w:color w:val="auto"/>
          <w:sz w:val="24"/>
          <w:szCs w:val="24"/>
          <w:u w:val="none"/>
          <w:shd w:val="clear" w:color="auto" w:fill="FFFFFF"/>
        </w:rPr>
        <w:t xml:space="preserve">оценка </w:t>
      </w:r>
      <w:r w:rsidR="002410C5">
        <w:rPr>
          <w:rStyle w:val="a4"/>
          <w:rFonts w:ascii="Times New Roman" w:hAnsi="Times New Roman" w:cs="Times New Roman"/>
          <w:bCs/>
          <w:color w:val="auto"/>
          <w:sz w:val="24"/>
          <w:szCs w:val="24"/>
          <w:u w:val="none"/>
          <w:shd w:val="clear" w:color="auto" w:fill="FFFFFF"/>
        </w:rPr>
        <w:t xml:space="preserve">статистических данных, характеризующих объёмы </w:t>
      </w:r>
      <w:r w:rsidR="002410C5">
        <w:rPr>
          <w:rStyle w:val="a4"/>
          <w:rFonts w:ascii="Times New Roman" w:hAnsi="Times New Roman" w:cs="Times New Roman"/>
          <w:bCs/>
          <w:color w:val="auto"/>
          <w:sz w:val="24"/>
          <w:szCs w:val="24"/>
          <w:u w:val="none"/>
          <w:shd w:val="clear" w:color="auto" w:fill="FFFFFF"/>
        </w:rPr>
        <w:lastRenderedPageBreak/>
        <w:t>образовательной миграции между государствами</w:t>
      </w:r>
      <w:r w:rsidR="00A772FA">
        <w:rPr>
          <w:rStyle w:val="a4"/>
          <w:rFonts w:ascii="Times New Roman" w:hAnsi="Times New Roman" w:cs="Times New Roman"/>
          <w:bCs/>
          <w:color w:val="auto"/>
          <w:sz w:val="24"/>
          <w:szCs w:val="24"/>
          <w:u w:val="none"/>
          <w:shd w:val="clear" w:color="auto" w:fill="FFFFFF"/>
        </w:rPr>
        <w:t>-</w:t>
      </w:r>
      <w:r w:rsidR="002410C5">
        <w:rPr>
          <w:rStyle w:val="a4"/>
          <w:rFonts w:ascii="Times New Roman" w:hAnsi="Times New Roman" w:cs="Times New Roman"/>
          <w:bCs/>
          <w:color w:val="auto"/>
          <w:sz w:val="24"/>
          <w:szCs w:val="24"/>
          <w:u w:val="none"/>
          <w:shd w:val="clear" w:color="auto" w:fill="FFFFFF"/>
        </w:rPr>
        <w:t>членами ЕАЭС за</w:t>
      </w:r>
      <w:r w:rsidR="00E842C0">
        <w:rPr>
          <w:rStyle w:val="a4"/>
          <w:rFonts w:ascii="Times New Roman" w:hAnsi="Times New Roman" w:cs="Times New Roman"/>
          <w:bCs/>
          <w:color w:val="auto"/>
          <w:sz w:val="24"/>
          <w:szCs w:val="24"/>
          <w:u w:val="none"/>
          <w:shd w:val="clear" w:color="auto" w:fill="FFFFFF"/>
        </w:rPr>
        <w:t xml:space="preserve"> </w:t>
      </w:r>
      <w:r w:rsidR="00E842C0" w:rsidRPr="00704114">
        <w:rPr>
          <w:rFonts w:ascii="Times New Roman" w:hAnsi="Times New Roman" w:cs="Times New Roman"/>
          <w:sz w:val="24"/>
          <w:szCs w:val="24"/>
        </w:rPr>
        <w:t xml:space="preserve">2018/2019 </w:t>
      </w:r>
      <w:r w:rsidR="00E842C0">
        <w:rPr>
          <w:rFonts w:ascii="Times New Roman" w:hAnsi="Times New Roman" w:cs="Times New Roman"/>
          <w:sz w:val="24"/>
          <w:szCs w:val="24"/>
        </w:rPr>
        <w:t>-</w:t>
      </w:r>
      <w:r w:rsidR="00E842C0" w:rsidRPr="00704114">
        <w:rPr>
          <w:rFonts w:ascii="Times New Roman" w:hAnsi="Times New Roman" w:cs="Times New Roman"/>
          <w:sz w:val="24"/>
          <w:szCs w:val="24"/>
        </w:rPr>
        <w:t xml:space="preserve"> 2022/2023 </w:t>
      </w:r>
      <w:r w:rsidR="00E842C0">
        <w:rPr>
          <w:rFonts w:ascii="Times New Roman" w:hAnsi="Times New Roman" w:cs="Times New Roman"/>
          <w:sz w:val="24"/>
          <w:szCs w:val="24"/>
        </w:rPr>
        <w:t>академические</w:t>
      </w:r>
      <w:r w:rsidR="00E842C0" w:rsidRPr="00704114">
        <w:rPr>
          <w:rFonts w:ascii="Times New Roman" w:hAnsi="Times New Roman" w:cs="Times New Roman"/>
          <w:sz w:val="24"/>
          <w:szCs w:val="24"/>
        </w:rPr>
        <w:t xml:space="preserve"> год</w:t>
      </w:r>
      <w:r w:rsidR="00E842C0">
        <w:rPr>
          <w:rFonts w:ascii="Times New Roman" w:hAnsi="Times New Roman" w:cs="Times New Roman"/>
          <w:sz w:val="24"/>
          <w:szCs w:val="24"/>
        </w:rPr>
        <w:t>ы</w:t>
      </w:r>
      <w:r w:rsidR="00354AED">
        <w:rPr>
          <w:rFonts w:ascii="Times New Roman" w:hAnsi="Times New Roman" w:cs="Times New Roman"/>
          <w:sz w:val="24"/>
          <w:szCs w:val="24"/>
        </w:rPr>
        <w:t xml:space="preserve">. </w:t>
      </w:r>
    </w:p>
    <w:p w:rsidR="00F54BD9" w:rsidRDefault="0031151B" w:rsidP="006E12A9">
      <w:pPr>
        <w:spacing w:after="0" w:line="360" w:lineRule="auto"/>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Оценка</w:t>
      </w:r>
      <w:r w:rsidR="000029E9" w:rsidRPr="00F61696">
        <w:rPr>
          <w:rFonts w:ascii="Times New Roman" w:hAnsi="Times New Roman" w:cs="Times New Roman"/>
          <w:sz w:val="24"/>
          <w:szCs w:val="24"/>
          <w:highlight w:val="green"/>
        </w:rPr>
        <w:t xml:space="preserve"> развития законодательн</w:t>
      </w:r>
      <w:r w:rsidR="00F61696" w:rsidRPr="00F61696">
        <w:rPr>
          <w:rFonts w:ascii="Times New Roman" w:hAnsi="Times New Roman" w:cs="Times New Roman"/>
          <w:sz w:val="24"/>
          <w:szCs w:val="24"/>
          <w:highlight w:val="green"/>
        </w:rPr>
        <w:t>ой базы</w:t>
      </w:r>
      <w:r w:rsidR="000029E9" w:rsidRPr="00F61696">
        <w:rPr>
          <w:rFonts w:ascii="Times New Roman" w:hAnsi="Times New Roman" w:cs="Times New Roman"/>
          <w:sz w:val="24"/>
          <w:szCs w:val="24"/>
          <w:highlight w:val="green"/>
        </w:rPr>
        <w:t xml:space="preserve"> </w:t>
      </w:r>
      <w:r w:rsidR="00F61696" w:rsidRPr="00F61696">
        <w:rPr>
          <w:rFonts w:ascii="Times New Roman" w:hAnsi="Times New Roman" w:cs="Times New Roman"/>
          <w:sz w:val="24"/>
          <w:szCs w:val="24"/>
          <w:highlight w:val="green"/>
        </w:rPr>
        <w:t>и институциональных основ выполнен</w:t>
      </w:r>
      <w:r w:rsidR="00F54BD9">
        <w:rPr>
          <w:rFonts w:ascii="Times New Roman" w:hAnsi="Times New Roman" w:cs="Times New Roman"/>
          <w:sz w:val="24"/>
          <w:szCs w:val="24"/>
          <w:highlight w:val="green"/>
        </w:rPr>
        <w:t>а</w:t>
      </w:r>
      <w:r w:rsidR="00F61696" w:rsidRPr="00F61696">
        <w:rPr>
          <w:rFonts w:ascii="Times New Roman" w:hAnsi="Times New Roman" w:cs="Times New Roman"/>
          <w:sz w:val="24"/>
          <w:szCs w:val="24"/>
          <w:highlight w:val="green"/>
        </w:rPr>
        <w:t xml:space="preserve"> </w:t>
      </w:r>
      <w:r w:rsidR="00345BEF" w:rsidRPr="00F61696">
        <w:rPr>
          <w:rFonts w:ascii="Times New Roman" w:hAnsi="Times New Roman" w:cs="Times New Roman"/>
          <w:sz w:val="24"/>
          <w:szCs w:val="24"/>
          <w:highlight w:val="green"/>
        </w:rPr>
        <w:t xml:space="preserve">в </w:t>
      </w:r>
      <w:r w:rsidR="00F61696" w:rsidRPr="00F61696">
        <w:rPr>
          <w:rFonts w:ascii="Times New Roman" w:hAnsi="Times New Roman" w:cs="Times New Roman"/>
          <w:sz w:val="24"/>
          <w:szCs w:val="24"/>
          <w:highlight w:val="green"/>
        </w:rPr>
        <w:t xml:space="preserve">хронологическом порядке, поэтому к </w:t>
      </w:r>
      <w:r w:rsidR="00615A2A">
        <w:rPr>
          <w:rFonts w:ascii="Times New Roman" w:hAnsi="Times New Roman" w:cs="Times New Roman"/>
          <w:sz w:val="24"/>
          <w:szCs w:val="24"/>
          <w:highlight w:val="green"/>
        </w:rPr>
        <w:t>е</w:t>
      </w:r>
      <w:r>
        <w:rPr>
          <w:rFonts w:ascii="Times New Roman" w:hAnsi="Times New Roman" w:cs="Times New Roman"/>
          <w:sz w:val="24"/>
          <w:szCs w:val="24"/>
          <w:highlight w:val="green"/>
        </w:rPr>
        <w:t>ё</w:t>
      </w:r>
      <w:r w:rsidR="00615A2A">
        <w:rPr>
          <w:rFonts w:ascii="Times New Roman" w:hAnsi="Times New Roman" w:cs="Times New Roman"/>
          <w:sz w:val="24"/>
          <w:szCs w:val="24"/>
          <w:highlight w:val="green"/>
        </w:rPr>
        <w:t xml:space="preserve"> проведению</w:t>
      </w:r>
      <w:r w:rsidR="00F61696" w:rsidRPr="00F61696">
        <w:rPr>
          <w:rFonts w:ascii="Times New Roman" w:hAnsi="Times New Roman" w:cs="Times New Roman"/>
          <w:sz w:val="24"/>
          <w:szCs w:val="24"/>
          <w:highlight w:val="green"/>
        </w:rPr>
        <w:t xml:space="preserve"> привлечены документы</w:t>
      </w:r>
      <w:r w:rsidR="00A71370" w:rsidRPr="00A71370">
        <w:rPr>
          <w:rFonts w:ascii="Times New Roman" w:hAnsi="Times New Roman" w:cs="Times New Roman"/>
          <w:sz w:val="24"/>
          <w:szCs w:val="24"/>
          <w:highlight w:val="green"/>
        </w:rPr>
        <w:t xml:space="preserve"> </w:t>
      </w:r>
      <w:r w:rsidR="00A71370" w:rsidRPr="00F61696">
        <w:rPr>
          <w:rFonts w:ascii="Times New Roman" w:hAnsi="Times New Roman" w:cs="Times New Roman"/>
          <w:sz w:val="24"/>
          <w:szCs w:val="24"/>
          <w:highlight w:val="green"/>
        </w:rPr>
        <w:t>в области</w:t>
      </w:r>
      <w:r w:rsidR="00A71370">
        <w:rPr>
          <w:rFonts w:ascii="Times New Roman" w:hAnsi="Times New Roman" w:cs="Times New Roman"/>
          <w:sz w:val="24"/>
          <w:szCs w:val="24"/>
        </w:rPr>
        <w:t xml:space="preserve"> </w:t>
      </w:r>
      <w:r w:rsidR="00A71370" w:rsidRPr="0031151B">
        <w:rPr>
          <w:rFonts w:ascii="Times New Roman" w:hAnsi="Times New Roman" w:cs="Times New Roman"/>
          <w:sz w:val="24"/>
          <w:szCs w:val="24"/>
          <w:highlight w:val="green"/>
        </w:rPr>
        <w:t>развития евразийского пространства</w:t>
      </w:r>
      <w:proofErr w:type="gramStart"/>
      <w:r w:rsidR="00A71370" w:rsidRPr="0031151B">
        <w:rPr>
          <w:rFonts w:ascii="Times New Roman" w:hAnsi="Times New Roman" w:cs="Times New Roman"/>
          <w:sz w:val="24"/>
          <w:szCs w:val="24"/>
          <w:highlight w:val="green"/>
        </w:rPr>
        <w:t xml:space="preserve"> ,</w:t>
      </w:r>
      <w:proofErr w:type="gramEnd"/>
      <w:r w:rsidR="00A71370" w:rsidRPr="0031151B">
        <w:rPr>
          <w:rFonts w:ascii="Times New Roman" w:hAnsi="Times New Roman" w:cs="Times New Roman"/>
          <w:sz w:val="24"/>
          <w:szCs w:val="24"/>
          <w:highlight w:val="green"/>
        </w:rPr>
        <w:t xml:space="preserve"> принятые ещё в ЕврАзЭС, правопреемником которого </w:t>
      </w:r>
      <w:r w:rsidR="00F61696" w:rsidRPr="0031151B">
        <w:rPr>
          <w:rFonts w:ascii="Times New Roman" w:hAnsi="Times New Roman" w:cs="Times New Roman"/>
          <w:sz w:val="24"/>
          <w:szCs w:val="24"/>
          <w:highlight w:val="green"/>
        </w:rPr>
        <w:t xml:space="preserve"> </w:t>
      </w:r>
      <w:r w:rsidR="00A71370" w:rsidRPr="0018308F">
        <w:rPr>
          <w:rFonts w:ascii="Times New Roman" w:hAnsi="Times New Roman" w:cs="Times New Roman"/>
          <w:sz w:val="24"/>
          <w:szCs w:val="24"/>
          <w:highlight w:val="green"/>
        </w:rPr>
        <w:t>является ЕАЭС</w:t>
      </w:r>
      <w:r w:rsidR="006D033D" w:rsidRPr="006D033D">
        <w:rPr>
          <w:rFonts w:ascii="Times New Roman" w:hAnsi="Times New Roman" w:cs="Times New Roman"/>
          <w:sz w:val="24"/>
          <w:szCs w:val="24"/>
          <w:highlight w:val="green"/>
        </w:rPr>
        <w:t xml:space="preserve"> [</w:t>
      </w:r>
      <w:r w:rsidR="006D033D">
        <w:rPr>
          <w:rFonts w:ascii="Times New Roman" w:hAnsi="Times New Roman" w:cs="Times New Roman"/>
          <w:sz w:val="24"/>
          <w:szCs w:val="24"/>
          <w:highlight w:val="green"/>
        </w:rPr>
        <w:t>5</w:t>
      </w:r>
      <w:r w:rsidR="006D033D" w:rsidRPr="006D033D">
        <w:rPr>
          <w:rFonts w:ascii="Times New Roman" w:hAnsi="Times New Roman" w:cs="Times New Roman"/>
          <w:sz w:val="24"/>
          <w:szCs w:val="24"/>
          <w:highlight w:val="green"/>
        </w:rPr>
        <w:t>]</w:t>
      </w:r>
      <w:r w:rsidR="00A71370" w:rsidRPr="0018308F">
        <w:rPr>
          <w:rFonts w:ascii="Times New Roman" w:hAnsi="Times New Roman" w:cs="Times New Roman"/>
          <w:sz w:val="24"/>
          <w:szCs w:val="24"/>
          <w:highlight w:val="green"/>
        </w:rPr>
        <w:t xml:space="preserve">. </w:t>
      </w:r>
      <w:r w:rsidR="00F54BD9">
        <w:rPr>
          <w:rFonts w:ascii="Times New Roman" w:hAnsi="Times New Roman" w:cs="Times New Roman"/>
          <w:sz w:val="24"/>
          <w:szCs w:val="24"/>
          <w:highlight w:val="green"/>
        </w:rPr>
        <w:t xml:space="preserve">По мере развития </w:t>
      </w:r>
      <w:r w:rsidR="001C72FC">
        <w:rPr>
          <w:rFonts w:ascii="Times New Roman" w:hAnsi="Times New Roman" w:cs="Times New Roman"/>
          <w:sz w:val="24"/>
          <w:szCs w:val="24"/>
          <w:highlight w:val="green"/>
        </w:rPr>
        <w:t xml:space="preserve">гуманитарного сотрудничества происходили позитивные изменения </w:t>
      </w:r>
      <w:r w:rsidR="00342F99">
        <w:rPr>
          <w:rFonts w:ascii="Times New Roman" w:hAnsi="Times New Roman" w:cs="Times New Roman"/>
          <w:sz w:val="24"/>
          <w:szCs w:val="24"/>
          <w:highlight w:val="green"/>
        </w:rPr>
        <w:t>законодательных</w:t>
      </w:r>
      <w:r w:rsidR="008A0C93">
        <w:rPr>
          <w:rFonts w:ascii="Times New Roman" w:hAnsi="Times New Roman" w:cs="Times New Roman"/>
          <w:sz w:val="24"/>
          <w:szCs w:val="24"/>
          <w:highlight w:val="green"/>
        </w:rPr>
        <w:t xml:space="preserve"> и институциональных</w:t>
      </w:r>
      <w:r w:rsidR="00342F99">
        <w:rPr>
          <w:rFonts w:ascii="Times New Roman" w:hAnsi="Times New Roman" w:cs="Times New Roman"/>
          <w:sz w:val="24"/>
          <w:szCs w:val="24"/>
          <w:highlight w:val="green"/>
        </w:rPr>
        <w:t xml:space="preserve"> основ функционирования </w:t>
      </w:r>
      <w:r w:rsidR="001C72FC">
        <w:rPr>
          <w:rFonts w:ascii="Times New Roman" w:hAnsi="Times New Roman" w:cs="Times New Roman"/>
          <w:sz w:val="24"/>
          <w:szCs w:val="24"/>
          <w:highlight w:val="green"/>
        </w:rPr>
        <w:t xml:space="preserve"> образовательной сфер</w:t>
      </w:r>
      <w:r w:rsidR="00342F99">
        <w:rPr>
          <w:rFonts w:ascii="Times New Roman" w:hAnsi="Times New Roman" w:cs="Times New Roman"/>
          <w:sz w:val="24"/>
          <w:szCs w:val="24"/>
          <w:highlight w:val="green"/>
        </w:rPr>
        <w:t>ы</w:t>
      </w:r>
      <w:r w:rsidR="00BA5518">
        <w:rPr>
          <w:rFonts w:ascii="Times New Roman" w:hAnsi="Times New Roman" w:cs="Times New Roman"/>
          <w:sz w:val="24"/>
          <w:szCs w:val="24"/>
          <w:highlight w:val="green"/>
        </w:rPr>
        <w:t>, которые отражены в материалах статьи.</w:t>
      </w:r>
      <w:r w:rsidR="00F54BD9">
        <w:rPr>
          <w:rFonts w:ascii="Times New Roman" w:hAnsi="Times New Roman" w:cs="Times New Roman"/>
          <w:sz w:val="24"/>
          <w:szCs w:val="24"/>
          <w:highlight w:val="green"/>
        </w:rPr>
        <w:t xml:space="preserve"> </w:t>
      </w:r>
    </w:p>
    <w:p w:rsidR="00354AED" w:rsidRDefault="00CF694F" w:rsidP="006E12A9">
      <w:pPr>
        <w:spacing w:after="0" w:line="360" w:lineRule="auto"/>
        <w:ind w:firstLine="709"/>
        <w:jc w:val="both"/>
        <w:rPr>
          <w:rFonts w:ascii="Times New Roman" w:eastAsia="Times New Roman" w:hAnsi="Times New Roman"/>
          <w:sz w:val="24"/>
          <w:szCs w:val="24"/>
        </w:rPr>
      </w:pPr>
      <w:r w:rsidRPr="0018308F">
        <w:rPr>
          <w:rStyle w:val="a4"/>
          <w:rFonts w:ascii="Times New Roman" w:hAnsi="Times New Roman" w:cs="Times New Roman"/>
          <w:bCs/>
          <w:color w:val="auto"/>
          <w:sz w:val="24"/>
          <w:szCs w:val="24"/>
          <w:highlight w:val="green"/>
          <w:u w:val="none"/>
          <w:shd w:val="clear" w:color="auto" w:fill="FFFFFF"/>
        </w:rPr>
        <w:t xml:space="preserve">На основе </w:t>
      </w:r>
      <w:r w:rsidR="0031151B">
        <w:rPr>
          <w:rStyle w:val="a4"/>
          <w:rFonts w:ascii="Times New Roman" w:hAnsi="Times New Roman" w:cs="Times New Roman"/>
          <w:bCs/>
          <w:color w:val="auto"/>
          <w:sz w:val="24"/>
          <w:szCs w:val="24"/>
          <w:highlight w:val="green"/>
          <w:u w:val="none"/>
          <w:shd w:val="clear" w:color="auto" w:fill="FFFFFF"/>
        </w:rPr>
        <w:t>анализа</w:t>
      </w:r>
      <w:r w:rsidRPr="0018308F">
        <w:rPr>
          <w:rStyle w:val="a4"/>
          <w:rFonts w:ascii="Times New Roman" w:hAnsi="Times New Roman" w:cs="Times New Roman"/>
          <w:bCs/>
          <w:color w:val="auto"/>
          <w:sz w:val="24"/>
          <w:szCs w:val="24"/>
          <w:highlight w:val="green"/>
          <w:u w:val="none"/>
          <w:shd w:val="clear" w:color="auto" w:fill="FFFFFF"/>
        </w:rPr>
        <w:t xml:space="preserve"> статистических данных, характеризующих объёмы образовательной миграции между государствами-членами ЕАЭС, получен главный вывод о том, что за последние годы </w:t>
      </w:r>
      <w:r w:rsidR="001629E2" w:rsidRPr="0018308F">
        <w:rPr>
          <w:rStyle w:val="a4"/>
          <w:rFonts w:ascii="Times New Roman" w:hAnsi="Times New Roman" w:cs="Times New Roman"/>
          <w:bCs/>
          <w:color w:val="auto"/>
          <w:sz w:val="24"/>
          <w:szCs w:val="24"/>
          <w:highlight w:val="green"/>
          <w:u w:val="none"/>
          <w:shd w:val="clear" w:color="auto" w:fill="FFFFFF"/>
        </w:rPr>
        <w:t>объёмы образовательной миграции из евразийских государств снизились</w:t>
      </w:r>
      <w:r w:rsidR="00554FBD">
        <w:rPr>
          <w:rStyle w:val="a4"/>
          <w:rFonts w:ascii="Times New Roman" w:hAnsi="Times New Roman" w:cs="Times New Roman"/>
          <w:bCs/>
          <w:color w:val="auto"/>
          <w:sz w:val="24"/>
          <w:szCs w:val="24"/>
          <w:u w:val="none"/>
          <w:shd w:val="clear" w:color="auto" w:fill="FFFFFF"/>
        </w:rPr>
        <w:t xml:space="preserve">. </w:t>
      </w:r>
      <w:r w:rsidR="009924D6">
        <w:rPr>
          <w:rStyle w:val="a4"/>
          <w:rFonts w:ascii="Times New Roman" w:hAnsi="Times New Roman" w:cs="Times New Roman"/>
          <w:bCs/>
          <w:color w:val="auto"/>
          <w:sz w:val="24"/>
          <w:szCs w:val="24"/>
          <w:highlight w:val="green"/>
          <w:u w:val="none"/>
          <w:shd w:val="clear" w:color="auto" w:fill="FFFFFF"/>
        </w:rPr>
        <w:t xml:space="preserve">В </w:t>
      </w:r>
      <w:r w:rsidR="0031151B" w:rsidRPr="00941B10">
        <w:rPr>
          <w:rStyle w:val="a4"/>
          <w:rFonts w:ascii="Times New Roman" w:hAnsi="Times New Roman" w:cs="Times New Roman"/>
          <w:bCs/>
          <w:color w:val="auto"/>
          <w:sz w:val="24"/>
          <w:szCs w:val="24"/>
          <w:highlight w:val="green"/>
          <w:u w:val="none"/>
          <w:shd w:val="clear" w:color="auto" w:fill="FFFFFF"/>
        </w:rPr>
        <w:t xml:space="preserve">разработке материалов статьи </w:t>
      </w:r>
      <w:proofErr w:type="spellStart"/>
      <w:r w:rsidR="00354AED" w:rsidRPr="0031151B">
        <w:rPr>
          <w:rFonts w:ascii="Times New Roman" w:hAnsi="Times New Roman" w:cs="Times New Roman"/>
          <w:strike/>
          <w:sz w:val="24"/>
          <w:szCs w:val="24"/>
          <w:highlight w:val="yellow"/>
        </w:rPr>
        <w:t>И</w:t>
      </w:r>
      <w:r w:rsidR="009924D6" w:rsidRPr="009924D6">
        <w:rPr>
          <w:rFonts w:ascii="Times New Roman" w:hAnsi="Times New Roman" w:cs="Times New Roman"/>
          <w:sz w:val="24"/>
          <w:szCs w:val="24"/>
          <w:highlight w:val="green"/>
        </w:rPr>
        <w:t>и</w:t>
      </w:r>
      <w:r w:rsidR="00354AED" w:rsidRPr="009924D6">
        <w:rPr>
          <w:rFonts w:ascii="Times New Roman" w:hAnsi="Times New Roman" w:cs="Times New Roman"/>
          <w:sz w:val="24"/>
          <w:szCs w:val="24"/>
          <w:highlight w:val="green"/>
        </w:rPr>
        <w:t>спользовались</w:t>
      </w:r>
      <w:proofErr w:type="spellEnd"/>
      <w:r w:rsidR="00354AED" w:rsidRPr="0031151B">
        <w:rPr>
          <w:rFonts w:ascii="Times New Roman" w:hAnsi="Times New Roman" w:cs="Times New Roman"/>
          <w:sz w:val="24"/>
          <w:szCs w:val="24"/>
        </w:rPr>
        <w:t xml:space="preserve"> и</w:t>
      </w:r>
      <w:r w:rsidR="00354AED">
        <w:rPr>
          <w:rFonts w:ascii="Times New Roman" w:hAnsi="Times New Roman" w:cs="Times New Roman"/>
          <w:sz w:val="24"/>
          <w:szCs w:val="24"/>
        </w:rPr>
        <w:t xml:space="preserve"> </w:t>
      </w:r>
      <w:r w:rsidR="00354AED" w:rsidRPr="00354AED">
        <w:rPr>
          <w:rFonts w:ascii="Times New Roman" w:hAnsi="Times New Roman" w:cs="Times New Roman"/>
          <w:sz w:val="24"/>
          <w:szCs w:val="24"/>
        </w:rPr>
        <w:t>другие методы научных исследований</w:t>
      </w:r>
      <w:r w:rsidR="00354AED" w:rsidRPr="00354AED">
        <w:rPr>
          <w:rFonts w:ascii="Times New Roman" w:eastAsia="Times New Roman" w:hAnsi="Times New Roman"/>
          <w:sz w:val="24"/>
          <w:szCs w:val="24"/>
        </w:rPr>
        <w:t xml:space="preserve"> с опорой на системный подход, </w:t>
      </w:r>
      <w:r w:rsidR="00354AED" w:rsidRPr="00354AED">
        <w:rPr>
          <w:rFonts w:ascii="Times New Roman" w:hAnsi="Times New Roman" w:cs="Times New Roman"/>
          <w:sz w:val="24"/>
          <w:szCs w:val="24"/>
        </w:rPr>
        <w:t>среди которых можно отметить</w:t>
      </w:r>
      <w:r w:rsidR="00354AED" w:rsidRPr="00354AED">
        <w:rPr>
          <w:rFonts w:ascii="Times New Roman" w:hAnsi="Times New Roman"/>
          <w:sz w:val="24"/>
          <w:szCs w:val="24"/>
        </w:rPr>
        <w:t xml:space="preserve"> </w:t>
      </w:r>
      <w:r w:rsidR="00354AED" w:rsidRPr="00354AED">
        <w:rPr>
          <w:rFonts w:ascii="Times New Roman" w:eastAsia="Times New Roman" w:hAnsi="Times New Roman"/>
          <w:sz w:val="24"/>
          <w:szCs w:val="24"/>
        </w:rPr>
        <w:t>сравнение, обобщение</w:t>
      </w:r>
      <w:r w:rsidR="00354AED">
        <w:rPr>
          <w:rFonts w:ascii="Times New Roman" w:eastAsia="Times New Roman" w:hAnsi="Times New Roman"/>
          <w:sz w:val="24"/>
          <w:szCs w:val="24"/>
        </w:rPr>
        <w:t>,</w:t>
      </w:r>
      <w:r w:rsidR="00354AED" w:rsidRPr="00354AED">
        <w:rPr>
          <w:rFonts w:ascii="Times New Roman" w:hAnsi="Times New Roman"/>
          <w:sz w:val="24"/>
          <w:szCs w:val="24"/>
        </w:rPr>
        <w:t xml:space="preserve"> абстрагирование,</w:t>
      </w:r>
      <w:r w:rsidR="00354AED" w:rsidRPr="00354AED">
        <w:rPr>
          <w:rFonts w:ascii="Times New Roman" w:eastAsia="Times New Roman" w:hAnsi="Times New Roman"/>
          <w:sz w:val="24"/>
          <w:szCs w:val="24"/>
        </w:rPr>
        <w:t xml:space="preserve"> табличны</w:t>
      </w:r>
      <w:r w:rsidR="00354AED">
        <w:rPr>
          <w:rFonts w:ascii="Times New Roman" w:eastAsia="Times New Roman" w:hAnsi="Times New Roman"/>
          <w:sz w:val="24"/>
          <w:szCs w:val="24"/>
        </w:rPr>
        <w:t>й</w:t>
      </w:r>
      <w:r w:rsidR="00354AED" w:rsidRPr="00354AED">
        <w:rPr>
          <w:rFonts w:ascii="Times New Roman" w:eastAsia="Times New Roman" w:hAnsi="Times New Roman"/>
          <w:sz w:val="24"/>
          <w:szCs w:val="24"/>
        </w:rPr>
        <w:t xml:space="preserve"> </w:t>
      </w:r>
      <w:r w:rsidR="00354AED">
        <w:rPr>
          <w:rFonts w:ascii="Times New Roman" w:eastAsia="Times New Roman" w:hAnsi="Times New Roman"/>
          <w:sz w:val="24"/>
          <w:szCs w:val="24"/>
        </w:rPr>
        <w:t>метод.</w:t>
      </w:r>
    </w:p>
    <w:p w:rsidR="001C4C15" w:rsidRPr="00890E0A" w:rsidRDefault="00EB70AA" w:rsidP="006E12A9">
      <w:pPr>
        <w:spacing w:after="0" w:line="360" w:lineRule="auto"/>
        <w:ind w:firstLine="709"/>
        <w:jc w:val="both"/>
        <w:rPr>
          <w:rFonts w:ascii="Times New Roman" w:eastAsia="Times New Roman" w:hAnsi="Times New Roman"/>
          <w:sz w:val="24"/>
          <w:szCs w:val="24"/>
          <w:highlight w:val="green"/>
        </w:rPr>
      </w:pPr>
      <w:r w:rsidRPr="00890E0A">
        <w:rPr>
          <w:rFonts w:ascii="Times New Roman" w:eastAsia="Times New Roman" w:hAnsi="Times New Roman"/>
          <w:sz w:val="24"/>
          <w:szCs w:val="24"/>
          <w:highlight w:val="green"/>
        </w:rPr>
        <w:t>За</w:t>
      </w:r>
      <w:r w:rsidR="007B66CB">
        <w:rPr>
          <w:rFonts w:ascii="Times New Roman" w:eastAsia="Times New Roman" w:hAnsi="Times New Roman"/>
          <w:sz w:val="24"/>
          <w:szCs w:val="24"/>
          <w:highlight w:val="green"/>
        </w:rPr>
        <w:t xml:space="preserve"> десятилетие существования ЕАЭС </w:t>
      </w:r>
      <w:r w:rsidR="001C4C15" w:rsidRPr="00890E0A">
        <w:rPr>
          <w:rFonts w:ascii="Times New Roman" w:eastAsia="Times New Roman" w:hAnsi="Times New Roman"/>
          <w:sz w:val="24"/>
          <w:szCs w:val="24"/>
          <w:highlight w:val="green"/>
        </w:rPr>
        <w:t xml:space="preserve">представители </w:t>
      </w:r>
      <w:r w:rsidR="009868AA" w:rsidRPr="00890E0A">
        <w:rPr>
          <w:rFonts w:ascii="Times New Roman" w:eastAsia="Times New Roman" w:hAnsi="Times New Roman"/>
          <w:sz w:val="24"/>
          <w:szCs w:val="24"/>
          <w:highlight w:val="green"/>
        </w:rPr>
        <w:t>научн</w:t>
      </w:r>
      <w:r w:rsidR="001C4C15" w:rsidRPr="00890E0A">
        <w:rPr>
          <w:rFonts w:ascii="Times New Roman" w:eastAsia="Times New Roman" w:hAnsi="Times New Roman"/>
          <w:sz w:val="24"/>
          <w:szCs w:val="24"/>
          <w:highlight w:val="green"/>
        </w:rPr>
        <w:t>ой общественности, вузовского сообщества, независимые эксперты</w:t>
      </w:r>
      <w:r w:rsidR="00607995" w:rsidRPr="00890E0A">
        <w:rPr>
          <w:rFonts w:ascii="Times New Roman" w:eastAsia="Times New Roman" w:hAnsi="Times New Roman"/>
          <w:sz w:val="24"/>
          <w:szCs w:val="24"/>
          <w:highlight w:val="green"/>
        </w:rPr>
        <w:t xml:space="preserve"> при </w:t>
      </w:r>
      <w:r w:rsidR="00336065" w:rsidRPr="00890E0A">
        <w:rPr>
          <w:rFonts w:ascii="Times New Roman" w:eastAsia="Times New Roman" w:hAnsi="Times New Roman"/>
          <w:sz w:val="24"/>
          <w:szCs w:val="24"/>
          <w:highlight w:val="green"/>
        </w:rPr>
        <w:t>проведении исследований</w:t>
      </w:r>
      <w:r w:rsidR="00607995" w:rsidRPr="00890E0A">
        <w:rPr>
          <w:rFonts w:ascii="Times New Roman" w:eastAsia="Times New Roman" w:hAnsi="Times New Roman"/>
          <w:sz w:val="24"/>
          <w:szCs w:val="24"/>
          <w:highlight w:val="green"/>
        </w:rPr>
        <w:t xml:space="preserve"> разных аспектов формирования </w:t>
      </w:r>
      <w:r w:rsidR="00E00379" w:rsidRPr="00890E0A">
        <w:rPr>
          <w:rFonts w:ascii="Times New Roman" w:eastAsia="Times New Roman" w:hAnsi="Times New Roman"/>
          <w:sz w:val="24"/>
          <w:szCs w:val="24"/>
          <w:highlight w:val="green"/>
        </w:rPr>
        <w:t xml:space="preserve">евразийского </w:t>
      </w:r>
      <w:r w:rsidR="00607995" w:rsidRPr="00890E0A">
        <w:rPr>
          <w:rFonts w:ascii="Times New Roman" w:eastAsia="Times New Roman" w:hAnsi="Times New Roman"/>
          <w:sz w:val="24"/>
          <w:szCs w:val="24"/>
          <w:highlight w:val="green"/>
        </w:rPr>
        <w:t>образовательного пространства</w:t>
      </w:r>
      <w:r w:rsidR="00336065" w:rsidRPr="00890E0A">
        <w:rPr>
          <w:rFonts w:ascii="Times New Roman" w:eastAsia="Times New Roman" w:hAnsi="Times New Roman"/>
          <w:sz w:val="24"/>
          <w:szCs w:val="24"/>
          <w:highlight w:val="green"/>
        </w:rPr>
        <w:t xml:space="preserve"> характеризовали</w:t>
      </w:r>
      <w:r w:rsidR="004B2B52" w:rsidRPr="00890E0A">
        <w:rPr>
          <w:rFonts w:ascii="Times New Roman" w:eastAsia="Times New Roman" w:hAnsi="Times New Roman"/>
          <w:sz w:val="24"/>
          <w:szCs w:val="24"/>
          <w:highlight w:val="green"/>
        </w:rPr>
        <w:t xml:space="preserve"> </w:t>
      </w:r>
      <w:r w:rsidR="00E00379" w:rsidRPr="00890E0A">
        <w:rPr>
          <w:rFonts w:ascii="Times New Roman" w:eastAsia="Times New Roman" w:hAnsi="Times New Roman"/>
          <w:sz w:val="24"/>
          <w:szCs w:val="24"/>
          <w:highlight w:val="green"/>
        </w:rPr>
        <w:t>в своих работах</w:t>
      </w:r>
      <w:r w:rsidR="00E95CC5" w:rsidRPr="00890E0A">
        <w:rPr>
          <w:rFonts w:ascii="Times New Roman" w:eastAsia="Times New Roman" w:hAnsi="Times New Roman"/>
          <w:sz w:val="24"/>
          <w:szCs w:val="24"/>
          <w:highlight w:val="green"/>
        </w:rPr>
        <w:t xml:space="preserve"> </w:t>
      </w:r>
      <w:r w:rsidR="007B66CB">
        <w:rPr>
          <w:rFonts w:ascii="Times New Roman" w:eastAsia="Times New Roman" w:hAnsi="Times New Roman"/>
          <w:sz w:val="24"/>
          <w:szCs w:val="24"/>
          <w:highlight w:val="green"/>
        </w:rPr>
        <w:t xml:space="preserve">и </w:t>
      </w:r>
      <w:r w:rsidR="00E95CC5" w:rsidRPr="00890E0A">
        <w:rPr>
          <w:rFonts w:ascii="Times New Roman" w:eastAsia="Times New Roman" w:hAnsi="Times New Roman"/>
          <w:sz w:val="24"/>
          <w:szCs w:val="24"/>
          <w:highlight w:val="green"/>
        </w:rPr>
        <w:t xml:space="preserve">особенности отдельных согласованных и подписанных документов, </w:t>
      </w:r>
      <w:r w:rsidR="00E00379" w:rsidRPr="00890E0A">
        <w:rPr>
          <w:rFonts w:ascii="Times New Roman" w:eastAsia="Times New Roman" w:hAnsi="Times New Roman"/>
          <w:sz w:val="24"/>
          <w:szCs w:val="24"/>
          <w:highlight w:val="green"/>
        </w:rPr>
        <w:t>приняты</w:t>
      </w:r>
      <w:r w:rsidR="00E95CC5" w:rsidRPr="00890E0A">
        <w:rPr>
          <w:rFonts w:ascii="Times New Roman" w:eastAsia="Times New Roman" w:hAnsi="Times New Roman"/>
          <w:sz w:val="24"/>
          <w:szCs w:val="24"/>
          <w:highlight w:val="green"/>
        </w:rPr>
        <w:t>х</w:t>
      </w:r>
      <w:r w:rsidR="00E00379" w:rsidRPr="00890E0A">
        <w:rPr>
          <w:rFonts w:ascii="Times New Roman" w:eastAsia="Times New Roman" w:hAnsi="Times New Roman"/>
          <w:sz w:val="24"/>
          <w:szCs w:val="24"/>
          <w:highlight w:val="green"/>
        </w:rPr>
        <w:t xml:space="preserve"> решени</w:t>
      </w:r>
      <w:r w:rsidR="00E95CC5" w:rsidRPr="00890E0A">
        <w:rPr>
          <w:rFonts w:ascii="Times New Roman" w:eastAsia="Times New Roman" w:hAnsi="Times New Roman"/>
          <w:sz w:val="24"/>
          <w:szCs w:val="24"/>
          <w:highlight w:val="green"/>
        </w:rPr>
        <w:t>й</w:t>
      </w:r>
      <w:r w:rsidR="00E00379" w:rsidRPr="00890E0A">
        <w:rPr>
          <w:rFonts w:ascii="Times New Roman" w:eastAsia="Times New Roman" w:hAnsi="Times New Roman"/>
          <w:sz w:val="24"/>
          <w:szCs w:val="24"/>
          <w:highlight w:val="green"/>
        </w:rPr>
        <w:t xml:space="preserve"> [</w:t>
      </w:r>
      <w:r w:rsidR="00336065" w:rsidRPr="00890E0A">
        <w:rPr>
          <w:rFonts w:ascii="Times New Roman" w:eastAsia="Times New Roman" w:hAnsi="Times New Roman"/>
          <w:sz w:val="24"/>
          <w:szCs w:val="24"/>
          <w:highlight w:val="green"/>
        </w:rPr>
        <w:t>6-10</w:t>
      </w:r>
      <w:r w:rsidR="00E00379" w:rsidRPr="00890E0A">
        <w:rPr>
          <w:rFonts w:ascii="Times New Roman" w:eastAsia="Times New Roman" w:hAnsi="Times New Roman"/>
          <w:sz w:val="24"/>
          <w:szCs w:val="24"/>
          <w:highlight w:val="green"/>
        </w:rPr>
        <w:t>]</w:t>
      </w:r>
      <w:r w:rsidR="00336065" w:rsidRPr="00890E0A">
        <w:rPr>
          <w:rFonts w:ascii="Times New Roman" w:eastAsia="Times New Roman" w:hAnsi="Times New Roman"/>
          <w:sz w:val="24"/>
          <w:szCs w:val="24"/>
          <w:highlight w:val="green"/>
        </w:rPr>
        <w:t xml:space="preserve">. </w:t>
      </w:r>
      <w:r w:rsidR="009A0EC0" w:rsidRPr="00890E0A">
        <w:rPr>
          <w:rFonts w:ascii="Times New Roman" w:eastAsia="Times New Roman" w:hAnsi="Times New Roman"/>
          <w:sz w:val="24"/>
          <w:szCs w:val="24"/>
          <w:highlight w:val="green"/>
        </w:rPr>
        <w:t xml:space="preserve">Практически в любом исследовании, которое касается проблем </w:t>
      </w:r>
      <w:r w:rsidR="000830C3" w:rsidRPr="00890E0A">
        <w:rPr>
          <w:rFonts w:ascii="Times New Roman" w:eastAsia="Times New Roman" w:hAnsi="Times New Roman"/>
          <w:sz w:val="24"/>
          <w:szCs w:val="24"/>
          <w:highlight w:val="green"/>
        </w:rPr>
        <w:t xml:space="preserve">развития гуманитарной сферы </w:t>
      </w:r>
      <w:r w:rsidR="009A0EC0" w:rsidRPr="00890E0A">
        <w:rPr>
          <w:rFonts w:ascii="Times New Roman" w:eastAsia="Times New Roman" w:hAnsi="Times New Roman"/>
          <w:sz w:val="24"/>
          <w:szCs w:val="24"/>
          <w:highlight w:val="green"/>
        </w:rPr>
        <w:t xml:space="preserve">на евразийском пространстве, упоминается, что </w:t>
      </w:r>
      <w:r w:rsidR="000830C3" w:rsidRPr="00890E0A">
        <w:rPr>
          <w:rFonts w:ascii="Times New Roman" w:eastAsia="Times New Roman" w:hAnsi="Times New Roman"/>
          <w:sz w:val="24"/>
          <w:szCs w:val="24"/>
          <w:highlight w:val="green"/>
        </w:rPr>
        <w:t>сфера науки и образования</w:t>
      </w:r>
      <w:r w:rsidR="000830C3" w:rsidRPr="00890E0A">
        <w:rPr>
          <w:rStyle w:val="a4"/>
          <w:rFonts w:ascii="Times New Roman" w:hAnsi="Times New Roman" w:cs="Times New Roman"/>
          <w:bCs/>
          <w:color w:val="auto"/>
          <w:sz w:val="24"/>
          <w:szCs w:val="24"/>
          <w:highlight w:val="green"/>
          <w:u w:val="none"/>
          <w:shd w:val="clear" w:color="auto" w:fill="FFFFFF"/>
        </w:rPr>
        <w:t xml:space="preserve"> не была включена в Договор о ЕАЭС.</w:t>
      </w:r>
      <w:r w:rsidR="009A0EC0" w:rsidRPr="00890E0A">
        <w:rPr>
          <w:rFonts w:ascii="Times New Roman" w:eastAsia="Times New Roman" w:hAnsi="Times New Roman"/>
          <w:sz w:val="24"/>
          <w:szCs w:val="24"/>
          <w:highlight w:val="green"/>
        </w:rPr>
        <w:t xml:space="preserve"> </w:t>
      </w:r>
      <w:r w:rsidR="008669BB" w:rsidRPr="00890E0A">
        <w:rPr>
          <w:rFonts w:ascii="Times New Roman" w:eastAsia="Times New Roman" w:hAnsi="Times New Roman"/>
          <w:sz w:val="24"/>
          <w:szCs w:val="24"/>
          <w:highlight w:val="green"/>
        </w:rPr>
        <w:t>Отдельные главы и разделы, посвящённые оценке нормативно-правовых особенностей формирования единого образовательного пространства в ЕАЭС, имеются в диссертационных исследованиях молодых учёных [</w:t>
      </w:r>
      <w:r w:rsidR="002B163A" w:rsidRPr="00890E0A">
        <w:rPr>
          <w:rFonts w:ascii="Times New Roman" w:eastAsia="Times New Roman" w:hAnsi="Times New Roman"/>
          <w:sz w:val="24"/>
          <w:szCs w:val="24"/>
          <w:highlight w:val="green"/>
        </w:rPr>
        <w:t>11, 12</w:t>
      </w:r>
      <w:r w:rsidR="008669BB" w:rsidRPr="00890E0A">
        <w:rPr>
          <w:rFonts w:ascii="Times New Roman" w:eastAsia="Times New Roman" w:hAnsi="Times New Roman"/>
          <w:sz w:val="24"/>
          <w:szCs w:val="24"/>
          <w:highlight w:val="green"/>
        </w:rPr>
        <w:t>].</w:t>
      </w:r>
      <w:r w:rsidR="005247F8" w:rsidRPr="00890E0A">
        <w:rPr>
          <w:rFonts w:ascii="Times New Roman" w:eastAsia="Times New Roman" w:hAnsi="Times New Roman"/>
          <w:sz w:val="24"/>
          <w:szCs w:val="24"/>
          <w:highlight w:val="green"/>
        </w:rPr>
        <w:t xml:space="preserve"> </w:t>
      </w:r>
      <w:r w:rsidR="003F08F8" w:rsidRPr="00890E0A">
        <w:rPr>
          <w:rFonts w:ascii="Times New Roman" w:eastAsia="Times New Roman" w:hAnsi="Times New Roman"/>
          <w:sz w:val="24"/>
          <w:szCs w:val="24"/>
          <w:highlight w:val="green"/>
        </w:rPr>
        <w:t>М</w:t>
      </w:r>
      <w:r w:rsidR="00253873" w:rsidRPr="00890E0A">
        <w:rPr>
          <w:rFonts w:ascii="Times New Roman" w:eastAsia="Times New Roman" w:hAnsi="Times New Roman"/>
          <w:sz w:val="24"/>
          <w:szCs w:val="24"/>
          <w:highlight w:val="green"/>
        </w:rPr>
        <w:t xml:space="preserve">еждународно-правовые аспекты формирования  </w:t>
      </w:r>
      <w:r w:rsidR="00253873" w:rsidRPr="00890E0A">
        <w:rPr>
          <w:rStyle w:val="a4"/>
          <w:rFonts w:ascii="Times New Roman" w:hAnsi="Times New Roman" w:cs="Times New Roman"/>
          <w:color w:val="auto"/>
          <w:sz w:val="24"/>
          <w:szCs w:val="24"/>
          <w:highlight w:val="green"/>
          <w:u w:val="none"/>
          <w:shd w:val="clear" w:color="auto" w:fill="FFFFFF"/>
        </w:rPr>
        <w:t xml:space="preserve">образовательной интеграции ЕАЭС </w:t>
      </w:r>
      <w:r w:rsidR="00814DDB" w:rsidRPr="00890E0A">
        <w:rPr>
          <w:rStyle w:val="a4"/>
          <w:rFonts w:ascii="Times New Roman" w:hAnsi="Times New Roman" w:cs="Times New Roman"/>
          <w:color w:val="auto"/>
          <w:sz w:val="24"/>
          <w:szCs w:val="24"/>
          <w:highlight w:val="green"/>
          <w:u w:val="none"/>
          <w:shd w:val="clear" w:color="auto" w:fill="FFFFFF"/>
        </w:rPr>
        <w:t xml:space="preserve">достаточно подробно </w:t>
      </w:r>
      <w:r w:rsidR="00253873" w:rsidRPr="00890E0A">
        <w:rPr>
          <w:rStyle w:val="a4"/>
          <w:rFonts w:ascii="Times New Roman" w:hAnsi="Times New Roman" w:cs="Times New Roman"/>
          <w:color w:val="auto"/>
          <w:sz w:val="24"/>
          <w:szCs w:val="24"/>
          <w:highlight w:val="green"/>
          <w:u w:val="none"/>
          <w:shd w:val="clear" w:color="auto" w:fill="FFFFFF"/>
        </w:rPr>
        <w:t>отражены в статье И.В.</w:t>
      </w:r>
      <w:r w:rsidR="00814DDB" w:rsidRPr="00890E0A">
        <w:rPr>
          <w:rStyle w:val="a4"/>
          <w:rFonts w:ascii="Times New Roman" w:hAnsi="Times New Roman" w:cs="Times New Roman"/>
          <w:color w:val="auto"/>
          <w:sz w:val="24"/>
          <w:szCs w:val="24"/>
          <w:highlight w:val="green"/>
          <w:u w:val="none"/>
          <w:shd w:val="clear" w:color="auto" w:fill="FFFFFF"/>
        </w:rPr>
        <w:t> </w:t>
      </w:r>
      <w:r w:rsidR="00253873" w:rsidRPr="00890E0A">
        <w:rPr>
          <w:rStyle w:val="a4"/>
          <w:rFonts w:ascii="Times New Roman" w:hAnsi="Times New Roman" w:cs="Times New Roman"/>
          <w:color w:val="auto"/>
          <w:sz w:val="24"/>
          <w:szCs w:val="24"/>
          <w:highlight w:val="green"/>
          <w:u w:val="none"/>
          <w:shd w:val="clear" w:color="auto" w:fill="FFFFFF"/>
        </w:rPr>
        <w:t>Хмиль [</w:t>
      </w:r>
      <w:r w:rsidR="00814DDB" w:rsidRPr="00890E0A">
        <w:rPr>
          <w:rFonts w:ascii="Times New Roman" w:eastAsia="Times New Roman" w:hAnsi="Times New Roman"/>
          <w:sz w:val="24"/>
          <w:szCs w:val="24"/>
          <w:highlight w:val="green"/>
        </w:rPr>
        <w:t>13</w:t>
      </w:r>
      <w:r w:rsidR="00253873" w:rsidRPr="00890E0A">
        <w:rPr>
          <w:rStyle w:val="a4"/>
          <w:rFonts w:ascii="Times New Roman" w:hAnsi="Times New Roman" w:cs="Times New Roman"/>
          <w:color w:val="auto"/>
          <w:sz w:val="24"/>
          <w:szCs w:val="24"/>
          <w:highlight w:val="green"/>
          <w:u w:val="none"/>
          <w:shd w:val="clear" w:color="auto" w:fill="FFFFFF"/>
        </w:rPr>
        <w:t>]</w:t>
      </w:r>
      <w:r w:rsidR="00814DDB" w:rsidRPr="00890E0A">
        <w:rPr>
          <w:rStyle w:val="a4"/>
          <w:rFonts w:ascii="Times New Roman" w:hAnsi="Times New Roman" w:cs="Times New Roman"/>
          <w:color w:val="auto"/>
          <w:sz w:val="24"/>
          <w:szCs w:val="24"/>
          <w:highlight w:val="green"/>
          <w:u w:val="none"/>
          <w:shd w:val="clear" w:color="auto" w:fill="FFFFFF"/>
        </w:rPr>
        <w:t>, о</w:t>
      </w:r>
      <w:r w:rsidR="008669BB" w:rsidRPr="00890E0A">
        <w:rPr>
          <w:rFonts w:ascii="Times New Roman" w:eastAsia="Times New Roman" w:hAnsi="Times New Roman"/>
          <w:sz w:val="24"/>
          <w:szCs w:val="24"/>
          <w:highlight w:val="green"/>
        </w:rPr>
        <w:t xml:space="preserve">днако </w:t>
      </w:r>
      <w:r w:rsidR="00814DDB" w:rsidRPr="00890E0A">
        <w:rPr>
          <w:rFonts w:ascii="Times New Roman" w:eastAsia="Times New Roman" w:hAnsi="Times New Roman"/>
          <w:sz w:val="24"/>
          <w:szCs w:val="24"/>
          <w:highlight w:val="green"/>
        </w:rPr>
        <w:t xml:space="preserve">за последние два года в данной области </w:t>
      </w:r>
      <w:r w:rsidR="003F08F8" w:rsidRPr="00890E0A">
        <w:rPr>
          <w:rFonts w:ascii="Times New Roman" w:eastAsia="Times New Roman" w:hAnsi="Times New Roman"/>
          <w:sz w:val="24"/>
          <w:szCs w:val="24"/>
          <w:highlight w:val="green"/>
        </w:rPr>
        <w:t xml:space="preserve">уже </w:t>
      </w:r>
      <w:r w:rsidR="00814DDB" w:rsidRPr="00890E0A">
        <w:rPr>
          <w:rFonts w:ascii="Times New Roman" w:eastAsia="Times New Roman" w:hAnsi="Times New Roman"/>
          <w:sz w:val="24"/>
          <w:szCs w:val="24"/>
          <w:highlight w:val="green"/>
        </w:rPr>
        <w:t>произошли определённые изменения</w:t>
      </w:r>
      <w:r w:rsidR="00895531" w:rsidRPr="00890E0A">
        <w:rPr>
          <w:rFonts w:ascii="Times New Roman" w:eastAsia="Times New Roman" w:hAnsi="Times New Roman"/>
          <w:sz w:val="24"/>
          <w:szCs w:val="24"/>
          <w:highlight w:val="green"/>
        </w:rPr>
        <w:t>.</w:t>
      </w:r>
      <w:r w:rsidR="00E00379" w:rsidRPr="00890E0A">
        <w:rPr>
          <w:rFonts w:ascii="Times New Roman" w:eastAsia="Times New Roman" w:hAnsi="Times New Roman"/>
          <w:sz w:val="24"/>
          <w:szCs w:val="24"/>
          <w:highlight w:val="green"/>
        </w:rPr>
        <w:t xml:space="preserve"> </w:t>
      </w:r>
    </w:p>
    <w:p w:rsidR="00BB4933" w:rsidRDefault="00895531" w:rsidP="006E12A9">
      <w:pPr>
        <w:spacing w:after="0" w:line="360" w:lineRule="auto"/>
        <w:ind w:firstLine="709"/>
        <w:jc w:val="both"/>
        <w:rPr>
          <w:rFonts w:ascii="Times New Roman" w:eastAsia="Times New Roman" w:hAnsi="Times New Roman"/>
          <w:sz w:val="24"/>
          <w:szCs w:val="24"/>
        </w:rPr>
      </w:pPr>
      <w:r w:rsidRPr="00890E0A">
        <w:rPr>
          <w:rFonts w:ascii="Times New Roman" w:eastAsia="Times New Roman" w:hAnsi="Times New Roman"/>
          <w:sz w:val="24"/>
          <w:szCs w:val="24"/>
          <w:highlight w:val="green"/>
        </w:rPr>
        <w:t>О</w:t>
      </w:r>
      <w:r w:rsidR="00BB4933" w:rsidRPr="00890E0A">
        <w:rPr>
          <w:rFonts w:ascii="Times New Roman" w:eastAsia="Times New Roman" w:hAnsi="Times New Roman"/>
          <w:sz w:val="24"/>
          <w:szCs w:val="24"/>
          <w:highlight w:val="green"/>
        </w:rPr>
        <w:t>бзор литературных источников по теме</w:t>
      </w:r>
      <w:r w:rsidRPr="00890E0A">
        <w:rPr>
          <w:rFonts w:ascii="Times New Roman" w:eastAsia="Times New Roman" w:hAnsi="Times New Roman"/>
          <w:sz w:val="24"/>
          <w:szCs w:val="24"/>
          <w:highlight w:val="green"/>
        </w:rPr>
        <w:t xml:space="preserve"> </w:t>
      </w:r>
      <w:r w:rsidR="0062435D">
        <w:rPr>
          <w:rFonts w:ascii="Times New Roman" w:eastAsia="Times New Roman" w:hAnsi="Times New Roman"/>
          <w:sz w:val="24"/>
          <w:szCs w:val="24"/>
          <w:highlight w:val="green"/>
        </w:rPr>
        <w:t>статьи</w:t>
      </w:r>
      <w:r w:rsidR="006E12A9" w:rsidRPr="00890E0A">
        <w:rPr>
          <w:rFonts w:ascii="Times New Roman" w:hAnsi="Times New Roman" w:cs="Times New Roman"/>
          <w:sz w:val="24"/>
          <w:szCs w:val="24"/>
          <w:highlight w:val="green"/>
        </w:rPr>
        <w:t xml:space="preserve"> показал</w:t>
      </w:r>
      <w:r w:rsidR="00EB70AA" w:rsidRPr="00890E0A">
        <w:rPr>
          <w:rFonts w:ascii="Times New Roman" w:hAnsi="Times New Roman" w:cs="Times New Roman"/>
          <w:sz w:val="24"/>
          <w:szCs w:val="24"/>
          <w:highlight w:val="green"/>
        </w:rPr>
        <w:t>, что комплексные исследования по данн</w:t>
      </w:r>
      <w:r w:rsidRPr="00890E0A">
        <w:rPr>
          <w:rFonts w:ascii="Times New Roman" w:hAnsi="Times New Roman" w:cs="Times New Roman"/>
          <w:sz w:val="24"/>
          <w:szCs w:val="24"/>
          <w:highlight w:val="green"/>
        </w:rPr>
        <w:t>ой</w:t>
      </w:r>
      <w:r w:rsidR="00EB70AA" w:rsidRPr="00890E0A">
        <w:rPr>
          <w:rFonts w:ascii="Times New Roman" w:hAnsi="Times New Roman" w:cs="Times New Roman"/>
          <w:sz w:val="24"/>
          <w:szCs w:val="24"/>
          <w:highlight w:val="green"/>
        </w:rPr>
        <w:t xml:space="preserve"> проблема</w:t>
      </w:r>
      <w:r w:rsidRPr="00890E0A">
        <w:rPr>
          <w:rFonts w:ascii="Times New Roman" w:hAnsi="Times New Roman" w:cs="Times New Roman"/>
          <w:sz w:val="24"/>
          <w:szCs w:val="24"/>
          <w:highlight w:val="green"/>
        </w:rPr>
        <w:t>тике</w:t>
      </w:r>
      <w:r w:rsidR="00EB70AA" w:rsidRPr="00890E0A">
        <w:rPr>
          <w:rFonts w:ascii="Times New Roman" w:hAnsi="Times New Roman" w:cs="Times New Roman"/>
          <w:sz w:val="24"/>
          <w:szCs w:val="24"/>
          <w:highlight w:val="green"/>
        </w:rPr>
        <w:t xml:space="preserve"> отсутствуют. Поэтому представленные </w:t>
      </w:r>
      <w:r w:rsidR="0062435D" w:rsidRPr="00890E0A">
        <w:rPr>
          <w:rFonts w:ascii="Times New Roman" w:hAnsi="Times New Roman" w:cs="Times New Roman"/>
          <w:sz w:val="24"/>
          <w:szCs w:val="24"/>
          <w:highlight w:val="green"/>
        </w:rPr>
        <w:t xml:space="preserve">материалы </w:t>
      </w:r>
      <w:r w:rsidR="00EB70AA" w:rsidRPr="00890E0A">
        <w:rPr>
          <w:rFonts w:ascii="Times New Roman" w:hAnsi="Times New Roman" w:cs="Times New Roman"/>
          <w:sz w:val="24"/>
          <w:szCs w:val="24"/>
          <w:highlight w:val="green"/>
        </w:rPr>
        <w:t xml:space="preserve">будут способствовать ликвидации </w:t>
      </w:r>
      <w:r w:rsidR="0003326E" w:rsidRPr="00890E0A">
        <w:rPr>
          <w:rFonts w:ascii="Times New Roman" w:hAnsi="Times New Roman" w:cs="Times New Roman"/>
          <w:sz w:val="24"/>
          <w:szCs w:val="24"/>
          <w:highlight w:val="green"/>
        </w:rPr>
        <w:t xml:space="preserve">данного пробела. На основе полученных </w:t>
      </w:r>
      <w:r w:rsidR="0062435D" w:rsidRPr="00890E0A">
        <w:rPr>
          <w:rFonts w:ascii="Times New Roman" w:hAnsi="Times New Roman" w:cs="Times New Roman"/>
          <w:sz w:val="24"/>
          <w:szCs w:val="24"/>
          <w:highlight w:val="green"/>
        </w:rPr>
        <w:t xml:space="preserve">автором </w:t>
      </w:r>
      <w:r w:rsidR="0003326E" w:rsidRPr="00890E0A">
        <w:rPr>
          <w:rFonts w:ascii="Times New Roman" w:hAnsi="Times New Roman" w:cs="Times New Roman"/>
          <w:sz w:val="24"/>
          <w:szCs w:val="24"/>
          <w:highlight w:val="green"/>
        </w:rPr>
        <w:t xml:space="preserve">результатов </w:t>
      </w:r>
      <w:r w:rsidR="00843646" w:rsidRPr="00890E0A">
        <w:rPr>
          <w:rFonts w:ascii="Times New Roman" w:hAnsi="Times New Roman" w:cs="Times New Roman"/>
          <w:sz w:val="24"/>
          <w:szCs w:val="24"/>
          <w:highlight w:val="green"/>
        </w:rPr>
        <w:t xml:space="preserve">в дальнейших научных исследованиях </w:t>
      </w:r>
      <w:r w:rsidR="0003326E" w:rsidRPr="00890E0A">
        <w:rPr>
          <w:rFonts w:ascii="Times New Roman" w:hAnsi="Times New Roman" w:cs="Times New Roman"/>
          <w:sz w:val="24"/>
          <w:szCs w:val="24"/>
          <w:highlight w:val="green"/>
        </w:rPr>
        <w:t>будут выявлены проблемы, препятствующие развитию образовательной миграции на евразийском пространстве, и пред</w:t>
      </w:r>
      <w:r w:rsidR="0062435D">
        <w:rPr>
          <w:rFonts w:ascii="Times New Roman" w:hAnsi="Times New Roman" w:cs="Times New Roman"/>
          <w:sz w:val="24"/>
          <w:szCs w:val="24"/>
          <w:highlight w:val="green"/>
        </w:rPr>
        <w:t>лож</w:t>
      </w:r>
      <w:r w:rsidR="0003326E" w:rsidRPr="00890E0A">
        <w:rPr>
          <w:rFonts w:ascii="Times New Roman" w:hAnsi="Times New Roman" w:cs="Times New Roman"/>
          <w:sz w:val="24"/>
          <w:szCs w:val="24"/>
          <w:highlight w:val="green"/>
        </w:rPr>
        <w:t>ены возможные пути их решения.</w:t>
      </w:r>
      <w:r w:rsidR="00BB4933" w:rsidRPr="00890E0A">
        <w:rPr>
          <w:rFonts w:ascii="Times New Roman" w:eastAsia="Times New Roman" w:hAnsi="Times New Roman"/>
          <w:sz w:val="24"/>
          <w:szCs w:val="24"/>
          <w:highlight w:val="green"/>
        </w:rPr>
        <w:t xml:space="preserve"> </w:t>
      </w:r>
      <w:r w:rsidR="00ED2BFB" w:rsidRPr="00890E0A">
        <w:rPr>
          <w:rFonts w:ascii="Times New Roman" w:eastAsia="Times New Roman" w:hAnsi="Times New Roman"/>
          <w:sz w:val="24"/>
          <w:szCs w:val="24"/>
          <w:highlight w:val="green"/>
        </w:rPr>
        <w:t>П</w:t>
      </w:r>
      <w:r w:rsidR="00843646" w:rsidRPr="00890E0A">
        <w:rPr>
          <w:rFonts w:ascii="Times New Roman" w:eastAsia="Times New Roman" w:hAnsi="Times New Roman"/>
          <w:sz w:val="24"/>
          <w:szCs w:val="24"/>
          <w:highlight w:val="green"/>
        </w:rPr>
        <w:t>редставл</w:t>
      </w:r>
      <w:r w:rsidR="00ED2BFB" w:rsidRPr="00890E0A">
        <w:rPr>
          <w:rFonts w:ascii="Times New Roman" w:eastAsia="Times New Roman" w:hAnsi="Times New Roman"/>
          <w:sz w:val="24"/>
          <w:szCs w:val="24"/>
          <w:highlight w:val="green"/>
        </w:rPr>
        <w:t>енный</w:t>
      </w:r>
      <w:r w:rsidR="00843646" w:rsidRPr="00890E0A">
        <w:rPr>
          <w:rFonts w:ascii="Times New Roman" w:eastAsia="Times New Roman" w:hAnsi="Times New Roman"/>
          <w:sz w:val="24"/>
          <w:szCs w:val="24"/>
          <w:highlight w:val="green"/>
        </w:rPr>
        <w:t xml:space="preserve"> в данной статье </w:t>
      </w:r>
      <w:r w:rsidR="00ED2BFB" w:rsidRPr="00890E0A">
        <w:rPr>
          <w:rFonts w:ascii="Times New Roman" w:eastAsia="Times New Roman" w:hAnsi="Times New Roman"/>
          <w:sz w:val="24"/>
          <w:szCs w:val="24"/>
          <w:highlight w:val="green"/>
        </w:rPr>
        <w:t xml:space="preserve"> систематизированный обзор нормативно-правовых и институциональных основ может послужить </w:t>
      </w:r>
      <w:r w:rsidR="00B34BAC" w:rsidRPr="00890E0A">
        <w:rPr>
          <w:rFonts w:ascii="Times New Roman" w:eastAsia="Times New Roman" w:hAnsi="Times New Roman"/>
          <w:sz w:val="24"/>
          <w:szCs w:val="24"/>
          <w:highlight w:val="green"/>
        </w:rPr>
        <w:t>базой</w:t>
      </w:r>
      <w:r w:rsidR="00ED2BFB" w:rsidRPr="00890E0A">
        <w:rPr>
          <w:rFonts w:ascii="Times New Roman" w:eastAsia="Times New Roman" w:hAnsi="Times New Roman"/>
          <w:sz w:val="24"/>
          <w:szCs w:val="24"/>
          <w:highlight w:val="green"/>
        </w:rPr>
        <w:t xml:space="preserve"> </w:t>
      </w:r>
      <w:r w:rsidR="00B34BAC" w:rsidRPr="00890E0A">
        <w:rPr>
          <w:rFonts w:ascii="Times New Roman" w:eastAsia="Times New Roman" w:hAnsi="Times New Roman"/>
          <w:sz w:val="24"/>
          <w:szCs w:val="24"/>
          <w:highlight w:val="green"/>
        </w:rPr>
        <w:t>при</w:t>
      </w:r>
      <w:r w:rsidR="00ED2BFB" w:rsidRPr="00890E0A">
        <w:rPr>
          <w:rFonts w:ascii="Times New Roman" w:eastAsia="Times New Roman" w:hAnsi="Times New Roman"/>
          <w:sz w:val="24"/>
          <w:szCs w:val="24"/>
          <w:highlight w:val="green"/>
        </w:rPr>
        <w:t xml:space="preserve"> разработке других направлений развития евразийского образовательного пространства.</w:t>
      </w:r>
    </w:p>
    <w:p w:rsidR="008D1AA5" w:rsidRPr="001D2770" w:rsidRDefault="001D2770" w:rsidP="006E12A9">
      <w:pPr>
        <w:spacing w:after="0" w:line="360" w:lineRule="auto"/>
        <w:ind w:firstLine="709"/>
        <w:jc w:val="center"/>
        <w:rPr>
          <w:rStyle w:val="a4"/>
          <w:rFonts w:ascii="Times New Roman" w:hAnsi="Times New Roman" w:cs="Times New Roman"/>
          <w:b/>
          <w:bCs/>
          <w:color w:val="auto"/>
          <w:sz w:val="24"/>
          <w:szCs w:val="24"/>
          <w:u w:val="none"/>
          <w:shd w:val="clear" w:color="auto" w:fill="FFFFFF"/>
        </w:rPr>
      </w:pPr>
      <w:r w:rsidRPr="001D2770">
        <w:rPr>
          <w:rStyle w:val="a4"/>
          <w:rFonts w:ascii="Times New Roman" w:hAnsi="Times New Roman" w:cs="Times New Roman"/>
          <w:b/>
          <w:bCs/>
          <w:color w:val="auto"/>
          <w:sz w:val="24"/>
          <w:szCs w:val="24"/>
          <w:u w:val="none"/>
          <w:shd w:val="clear" w:color="auto" w:fill="FFFFFF"/>
        </w:rPr>
        <w:lastRenderedPageBreak/>
        <w:t>Результаты исследования</w:t>
      </w:r>
    </w:p>
    <w:p w:rsidR="00A962F8" w:rsidRDefault="00FE4D0C" w:rsidP="006E12A9">
      <w:pPr>
        <w:spacing w:after="0" w:line="360" w:lineRule="auto"/>
        <w:ind w:firstLine="709"/>
        <w:jc w:val="both"/>
        <w:rPr>
          <w:rStyle w:val="a4"/>
          <w:rFonts w:ascii="Times New Roman" w:hAnsi="Times New Roman" w:cs="Times New Roman"/>
          <w:bCs/>
          <w:color w:val="auto"/>
          <w:sz w:val="24"/>
          <w:szCs w:val="24"/>
          <w:u w:val="none"/>
          <w:shd w:val="clear" w:color="auto" w:fill="FFFFFF"/>
        </w:rPr>
      </w:pPr>
      <w:r>
        <w:rPr>
          <w:rStyle w:val="a4"/>
          <w:rFonts w:ascii="Times New Roman" w:hAnsi="Times New Roman" w:cs="Times New Roman"/>
          <w:bCs/>
          <w:color w:val="auto"/>
          <w:sz w:val="24"/>
          <w:szCs w:val="24"/>
          <w:u w:val="none"/>
          <w:shd w:val="clear" w:color="auto" w:fill="FFFFFF"/>
        </w:rPr>
        <w:t xml:space="preserve">Как известно, </w:t>
      </w:r>
      <w:r w:rsidR="00A962F8">
        <w:rPr>
          <w:rStyle w:val="a4"/>
          <w:rFonts w:ascii="Times New Roman" w:hAnsi="Times New Roman" w:cs="Times New Roman"/>
          <w:bCs/>
          <w:color w:val="auto"/>
          <w:sz w:val="24"/>
          <w:szCs w:val="24"/>
          <w:u w:val="none"/>
          <w:shd w:val="clear" w:color="auto" w:fill="FFFFFF"/>
        </w:rPr>
        <w:t xml:space="preserve">образование не </w:t>
      </w:r>
      <w:r w:rsidR="00FE1F95">
        <w:rPr>
          <w:rStyle w:val="a4"/>
          <w:rFonts w:ascii="Times New Roman" w:hAnsi="Times New Roman" w:cs="Times New Roman"/>
          <w:bCs/>
          <w:color w:val="auto"/>
          <w:sz w:val="24"/>
          <w:szCs w:val="24"/>
          <w:u w:val="none"/>
          <w:shd w:val="clear" w:color="auto" w:fill="FFFFFF"/>
        </w:rPr>
        <w:t xml:space="preserve">вошло </w:t>
      </w:r>
      <w:r w:rsidR="00A962F8">
        <w:rPr>
          <w:rStyle w:val="a4"/>
          <w:rFonts w:ascii="Times New Roman" w:hAnsi="Times New Roman" w:cs="Times New Roman"/>
          <w:bCs/>
          <w:color w:val="auto"/>
          <w:sz w:val="24"/>
          <w:szCs w:val="24"/>
          <w:u w:val="none"/>
          <w:shd w:val="clear" w:color="auto" w:fill="FFFFFF"/>
        </w:rPr>
        <w:t>в перечень рынка услуг</w:t>
      </w:r>
      <w:r w:rsidR="00A962F8" w:rsidRPr="00A962F8">
        <w:rPr>
          <w:rStyle w:val="a4"/>
          <w:rFonts w:ascii="Times New Roman" w:hAnsi="Times New Roman" w:cs="Times New Roman"/>
          <w:bCs/>
          <w:color w:val="auto"/>
          <w:sz w:val="24"/>
          <w:szCs w:val="24"/>
          <w:u w:val="none"/>
          <w:shd w:val="clear" w:color="auto" w:fill="FFFFFF"/>
        </w:rPr>
        <w:t xml:space="preserve"> </w:t>
      </w:r>
      <w:r w:rsidR="00A962F8">
        <w:rPr>
          <w:rStyle w:val="a4"/>
          <w:rFonts w:ascii="Times New Roman" w:hAnsi="Times New Roman" w:cs="Times New Roman"/>
          <w:bCs/>
          <w:color w:val="auto"/>
          <w:sz w:val="24"/>
          <w:szCs w:val="24"/>
          <w:u w:val="none"/>
          <w:shd w:val="clear" w:color="auto" w:fill="FFFFFF"/>
        </w:rPr>
        <w:t>при создании</w:t>
      </w:r>
      <w:r>
        <w:rPr>
          <w:rStyle w:val="a4"/>
          <w:rFonts w:ascii="Times New Roman" w:hAnsi="Times New Roman" w:cs="Times New Roman"/>
          <w:bCs/>
          <w:color w:val="auto"/>
          <w:sz w:val="24"/>
          <w:szCs w:val="24"/>
          <w:u w:val="none"/>
          <w:shd w:val="clear" w:color="auto" w:fill="FFFFFF"/>
        </w:rPr>
        <w:t xml:space="preserve"> регионального интеграционного объединения</w:t>
      </w:r>
      <w:r w:rsidR="00666A14">
        <w:rPr>
          <w:rStyle w:val="a4"/>
          <w:rFonts w:ascii="Times New Roman" w:hAnsi="Times New Roman" w:cs="Times New Roman"/>
          <w:bCs/>
          <w:color w:val="auto"/>
          <w:sz w:val="24"/>
          <w:szCs w:val="24"/>
          <w:u w:val="none"/>
          <w:shd w:val="clear" w:color="auto" w:fill="FFFFFF"/>
        </w:rPr>
        <w:t>, п</w:t>
      </w:r>
      <w:r w:rsidR="00FE1F95">
        <w:rPr>
          <w:rStyle w:val="a4"/>
          <w:rFonts w:ascii="Times New Roman" w:hAnsi="Times New Roman" w:cs="Times New Roman"/>
          <w:bCs/>
          <w:color w:val="auto"/>
          <w:sz w:val="24"/>
          <w:szCs w:val="24"/>
          <w:u w:val="none"/>
          <w:shd w:val="clear" w:color="auto" w:fill="FFFFFF"/>
        </w:rPr>
        <w:t xml:space="preserve">ри этом отдельные </w:t>
      </w:r>
      <w:r w:rsidR="00666A14">
        <w:rPr>
          <w:rStyle w:val="a4"/>
          <w:rFonts w:ascii="Times New Roman" w:hAnsi="Times New Roman" w:cs="Times New Roman"/>
          <w:bCs/>
          <w:color w:val="auto"/>
          <w:sz w:val="24"/>
          <w:szCs w:val="24"/>
          <w:u w:val="none"/>
          <w:shd w:val="clear" w:color="auto" w:fill="FFFFFF"/>
        </w:rPr>
        <w:t xml:space="preserve">согласованные положения из </w:t>
      </w:r>
      <w:r w:rsidR="0078117E">
        <w:rPr>
          <w:rStyle w:val="a4"/>
          <w:rFonts w:ascii="Times New Roman" w:hAnsi="Times New Roman" w:cs="Times New Roman"/>
          <w:bCs/>
          <w:color w:val="auto"/>
          <w:sz w:val="24"/>
          <w:szCs w:val="24"/>
          <w:u w:val="none"/>
          <w:shd w:val="clear" w:color="auto" w:fill="FFFFFF"/>
        </w:rPr>
        <w:t>сферы</w:t>
      </w:r>
      <w:r w:rsidR="00666A14">
        <w:rPr>
          <w:rStyle w:val="a4"/>
          <w:rFonts w:ascii="Times New Roman" w:hAnsi="Times New Roman" w:cs="Times New Roman"/>
          <w:bCs/>
          <w:color w:val="auto"/>
          <w:sz w:val="24"/>
          <w:szCs w:val="24"/>
          <w:u w:val="none"/>
          <w:shd w:val="clear" w:color="auto" w:fill="FFFFFF"/>
        </w:rPr>
        <w:t xml:space="preserve"> образования нашли отражение в Договоре о ЕАЭС (ст. 97 и 98</w:t>
      </w:r>
      <w:r w:rsidR="00666A14" w:rsidRPr="00E078A0">
        <w:rPr>
          <w:rStyle w:val="a4"/>
          <w:rFonts w:ascii="Times New Roman" w:hAnsi="Times New Roman" w:cs="Times New Roman"/>
          <w:bCs/>
          <w:color w:val="auto"/>
          <w:sz w:val="24"/>
          <w:szCs w:val="24"/>
          <w:u w:val="none"/>
          <w:shd w:val="clear" w:color="auto" w:fill="FFFFFF"/>
        </w:rPr>
        <w:t>) [5].</w:t>
      </w:r>
      <w:r w:rsidR="00E078A0">
        <w:rPr>
          <w:rStyle w:val="a4"/>
          <w:rFonts w:ascii="Times New Roman" w:hAnsi="Times New Roman" w:cs="Times New Roman"/>
          <w:bCs/>
          <w:color w:val="auto"/>
          <w:sz w:val="24"/>
          <w:szCs w:val="24"/>
          <w:u w:val="none"/>
          <w:shd w:val="clear" w:color="auto" w:fill="FFFFFF"/>
        </w:rPr>
        <w:t xml:space="preserve"> </w:t>
      </w:r>
      <w:r>
        <w:rPr>
          <w:rStyle w:val="a4"/>
          <w:rFonts w:ascii="Times New Roman" w:hAnsi="Times New Roman" w:cs="Times New Roman"/>
          <w:bCs/>
          <w:color w:val="auto"/>
          <w:sz w:val="24"/>
          <w:szCs w:val="24"/>
          <w:u w:val="none"/>
          <w:shd w:val="clear" w:color="auto" w:fill="FFFFFF"/>
        </w:rPr>
        <w:t xml:space="preserve">Однако </w:t>
      </w:r>
      <w:r w:rsidR="00A962F8">
        <w:rPr>
          <w:rStyle w:val="a4"/>
          <w:rFonts w:ascii="Times New Roman" w:hAnsi="Times New Roman" w:cs="Times New Roman"/>
          <w:bCs/>
          <w:color w:val="auto"/>
          <w:sz w:val="24"/>
          <w:szCs w:val="24"/>
          <w:u w:val="none"/>
          <w:shd w:val="clear" w:color="auto" w:fill="FFFFFF"/>
        </w:rPr>
        <w:t xml:space="preserve">потребность </w:t>
      </w:r>
      <w:r w:rsidR="00BF2D05">
        <w:rPr>
          <w:rStyle w:val="a4"/>
          <w:rFonts w:ascii="Times New Roman" w:hAnsi="Times New Roman" w:cs="Times New Roman"/>
          <w:bCs/>
          <w:color w:val="auto"/>
          <w:sz w:val="24"/>
          <w:szCs w:val="24"/>
          <w:u w:val="none"/>
          <w:shd w:val="clear" w:color="auto" w:fill="FFFFFF"/>
        </w:rPr>
        <w:t xml:space="preserve">в регулировании </w:t>
      </w:r>
      <w:r>
        <w:rPr>
          <w:rStyle w:val="a4"/>
          <w:rFonts w:ascii="Times New Roman" w:hAnsi="Times New Roman" w:cs="Times New Roman"/>
          <w:bCs/>
          <w:color w:val="auto"/>
          <w:sz w:val="24"/>
          <w:szCs w:val="24"/>
          <w:u w:val="none"/>
          <w:shd w:val="clear" w:color="auto" w:fill="FFFFFF"/>
        </w:rPr>
        <w:t>системы подготовки высококвалифи</w:t>
      </w:r>
      <w:r w:rsidR="00FE1F95">
        <w:rPr>
          <w:rStyle w:val="a4"/>
          <w:rFonts w:ascii="Times New Roman" w:hAnsi="Times New Roman" w:cs="Times New Roman"/>
          <w:bCs/>
          <w:color w:val="auto"/>
          <w:sz w:val="24"/>
          <w:szCs w:val="24"/>
          <w:u w:val="none"/>
          <w:shd w:val="clear" w:color="auto" w:fill="FFFFFF"/>
        </w:rPr>
        <w:t>цированных кадров для интенсивно развивающейся экономики</w:t>
      </w:r>
      <w:r w:rsidR="00666A14">
        <w:rPr>
          <w:rStyle w:val="a4"/>
          <w:rFonts w:ascii="Times New Roman" w:hAnsi="Times New Roman" w:cs="Times New Roman"/>
          <w:bCs/>
          <w:color w:val="auto"/>
          <w:sz w:val="24"/>
          <w:szCs w:val="24"/>
          <w:u w:val="none"/>
          <w:shd w:val="clear" w:color="auto" w:fill="FFFFFF"/>
        </w:rPr>
        <w:t xml:space="preserve"> </w:t>
      </w:r>
      <w:r w:rsidR="00E078A0">
        <w:rPr>
          <w:rStyle w:val="a4"/>
          <w:rFonts w:ascii="Times New Roman" w:hAnsi="Times New Roman" w:cs="Times New Roman"/>
          <w:bCs/>
          <w:color w:val="auto"/>
          <w:sz w:val="24"/>
          <w:szCs w:val="24"/>
          <w:u w:val="none"/>
          <w:shd w:val="clear" w:color="auto" w:fill="FFFFFF"/>
        </w:rPr>
        <w:t xml:space="preserve">интеграционного пространства </w:t>
      </w:r>
      <w:r w:rsidR="00E078A0" w:rsidRPr="00E078A0">
        <w:rPr>
          <w:rStyle w:val="a4"/>
          <w:rFonts w:ascii="Times New Roman" w:hAnsi="Times New Roman" w:cs="Times New Roman"/>
          <w:bCs/>
          <w:color w:val="auto"/>
          <w:sz w:val="24"/>
          <w:szCs w:val="24"/>
          <w:u w:val="none"/>
          <w:shd w:val="clear" w:color="auto" w:fill="FFFFFF"/>
        </w:rPr>
        <w:t>побудила</w:t>
      </w:r>
      <w:r w:rsidR="00E078A0">
        <w:rPr>
          <w:rStyle w:val="a4"/>
          <w:rFonts w:ascii="Times New Roman" w:hAnsi="Times New Roman" w:cs="Times New Roman"/>
          <w:bCs/>
          <w:color w:val="auto"/>
          <w:sz w:val="24"/>
          <w:szCs w:val="24"/>
          <w:u w:val="none"/>
          <w:shd w:val="clear" w:color="auto" w:fill="FFFFFF"/>
        </w:rPr>
        <w:t xml:space="preserve"> государства-</w:t>
      </w:r>
      <w:r w:rsidR="00E078A0" w:rsidRPr="0078117E">
        <w:rPr>
          <w:rStyle w:val="a4"/>
          <w:rFonts w:ascii="Times New Roman" w:hAnsi="Times New Roman" w:cs="Times New Roman"/>
          <w:bCs/>
          <w:color w:val="auto"/>
          <w:sz w:val="24"/>
          <w:szCs w:val="24"/>
          <w:u w:val="none"/>
          <w:shd w:val="clear" w:color="auto" w:fill="FFFFFF"/>
        </w:rPr>
        <w:t xml:space="preserve">члены ЕАЭС придти к решению о </w:t>
      </w:r>
      <w:r w:rsidR="00E078A0" w:rsidRPr="0078117E">
        <w:rPr>
          <w:rFonts w:ascii="Times New Roman" w:hAnsi="Times New Roman" w:cs="Times New Roman"/>
          <w:sz w:val="24"/>
          <w:szCs w:val="24"/>
        </w:rPr>
        <w:t>расширении функций и полномочий в данном направлении Евразийской экономической комиссии (ЕЭК).</w:t>
      </w:r>
    </w:p>
    <w:p w:rsidR="00E00001" w:rsidRPr="00704114" w:rsidRDefault="002464DF" w:rsidP="00E00001">
      <w:pPr>
        <w:spacing w:after="0" w:line="360" w:lineRule="auto"/>
        <w:ind w:firstLine="709"/>
        <w:jc w:val="both"/>
        <w:rPr>
          <w:rStyle w:val="a4"/>
          <w:rFonts w:ascii="Times New Roman" w:hAnsi="Times New Roman" w:cs="Times New Roman"/>
          <w:bCs/>
          <w:color w:val="auto"/>
          <w:sz w:val="24"/>
          <w:szCs w:val="24"/>
          <w:u w:val="none"/>
          <w:shd w:val="clear" w:color="auto" w:fill="FFFFFF"/>
        </w:rPr>
      </w:pPr>
      <w:r>
        <w:rPr>
          <w:rStyle w:val="a4"/>
          <w:rFonts w:ascii="Times New Roman" w:hAnsi="Times New Roman" w:cs="Times New Roman"/>
          <w:bCs/>
          <w:color w:val="auto"/>
          <w:sz w:val="24"/>
          <w:szCs w:val="24"/>
          <w:u w:val="none"/>
          <w:shd w:val="clear" w:color="auto" w:fill="FFFFFF"/>
        </w:rPr>
        <w:t>При этом о</w:t>
      </w:r>
      <w:r w:rsidR="000D28FC" w:rsidRPr="00704114">
        <w:rPr>
          <w:rStyle w:val="a4"/>
          <w:rFonts w:ascii="Times New Roman" w:hAnsi="Times New Roman" w:cs="Times New Roman"/>
          <w:bCs/>
          <w:color w:val="auto"/>
          <w:sz w:val="24"/>
          <w:szCs w:val="24"/>
          <w:u w:val="none"/>
          <w:shd w:val="clear" w:color="auto" w:fill="FFFFFF"/>
        </w:rPr>
        <w:t xml:space="preserve">бсуждение актуальных проблем выработки и </w:t>
      </w:r>
      <w:r w:rsidR="001C3687">
        <w:rPr>
          <w:rStyle w:val="a4"/>
          <w:rFonts w:ascii="Times New Roman" w:hAnsi="Times New Roman" w:cs="Times New Roman"/>
          <w:bCs/>
          <w:color w:val="auto"/>
          <w:sz w:val="24"/>
          <w:szCs w:val="24"/>
          <w:u w:val="none"/>
          <w:shd w:val="clear" w:color="auto" w:fill="FFFFFF"/>
        </w:rPr>
        <w:t xml:space="preserve">проведения скоординированной деятельности </w:t>
      </w:r>
      <w:r w:rsidR="00B1557C">
        <w:rPr>
          <w:rStyle w:val="a4"/>
          <w:rFonts w:ascii="Times New Roman" w:hAnsi="Times New Roman" w:cs="Times New Roman"/>
          <w:bCs/>
          <w:color w:val="auto"/>
          <w:sz w:val="24"/>
          <w:szCs w:val="24"/>
          <w:u w:val="none"/>
          <w:shd w:val="clear" w:color="auto" w:fill="FFFFFF"/>
        </w:rPr>
        <w:t xml:space="preserve">в области науки и образования на евразийском пространстве ведётся практически с </w:t>
      </w:r>
      <w:r w:rsidR="00AF5C72">
        <w:rPr>
          <w:rStyle w:val="a4"/>
          <w:rFonts w:ascii="Times New Roman" w:hAnsi="Times New Roman" w:cs="Times New Roman"/>
          <w:bCs/>
          <w:color w:val="auto"/>
          <w:sz w:val="24"/>
          <w:szCs w:val="24"/>
          <w:u w:val="none"/>
          <w:shd w:val="clear" w:color="auto" w:fill="FFFFFF"/>
        </w:rPr>
        <w:t xml:space="preserve">начала функционирования ЕАЭС. Ещё в 2016 г. был </w:t>
      </w:r>
      <w:r w:rsidR="00146157">
        <w:rPr>
          <w:rStyle w:val="a4"/>
          <w:rFonts w:ascii="Times New Roman" w:hAnsi="Times New Roman" w:cs="Times New Roman"/>
          <w:bCs/>
          <w:color w:val="auto"/>
          <w:sz w:val="24"/>
          <w:szCs w:val="24"/>
          <w:u w:val="none"/>
          <w:shd w:val="clear" w:color="auto" w:fill="FFFFFF"/>
        </w:rPr>
        <w:t xml:space="preserve">принят </w:t>
      </w:r>
      <w:r w:rsidR="00146157" w:rsidRPr="00146157">
        <w:rPr>
          <w:rStyle w:val="a4"/>
          <w:rFonts w:ascii="Times New Roman" w:hAnsi="Times New Roman" w:cs="Times New Roman"/>
          <w:bCs/>
          <w:color w:val="auto"/>
          <w:sz w:val="24"/>
          <w:szCs w:val="24"/>
          <w:u w:val="none"/>
          <w:shd w:val="clear" w:color="auto" w:fill="FFFFFF"/>
        </w:rPr>
        <w:t>Меморандум о сотрудничестве по вопросам образовательного и научно-технологического сотрудничества в ЕАЭС,</w:t>
      </w:r>
      <w:r w:rsidR="00146157">
        <w:rPr>
          <w:rStyle w:val="a4"/>
          <w:rFonts w:ascii="Times New Roman" w:hAnsi="Times New Roman" w:cs="Times New Roman"/>
          <w:bCs/>
          <w:color w:val="auto"/>
          <w:sz w:val="24"/>
          <w:szCs w:val="24"/>
          <w:u w:val="none"/>
          <w:shd w:val="clear" w:color="auto" w:fill="FFFFFF"/>
        </w:rPr>
        <w:t xml:space="preserve"> </w:t>
      </w:r>
      <w:r w:rsidR="00B62A59">
        <w:rPr>
          <w:rStyle w:val="a4"/>
          <w:rFonts w:ascii="Times New Roman" w:hAnsi="Times New Roman" w:cs="Times New Roman"/>
          <w:bCs/>
          <w:color w:val="auto"/>
          <w:sz w:val="24"/>
          <w:szCs w:val="24"/>
          <w:u w:val="none"/>
          <w:shd w:val="clear" w:color="auto" w:fill="FFFFFF"/>
        </w:rPr>
        <w:t>предусматривающий усиление межвузовского взаимодействия, развитие научной интеграции</w:t>
      </w:r>
      <w:r w:rsidR="00E00001">
        <w:rPr>
          <w:rStyle w:val="a4"/>
          <w:rFonts w:ascii="Times New Roman" w:hAnsi="Times New Roman" w:cs="Times New Roman"/>
          <w:bCs/>
          <w:color w:val="auto"/>
          <w:sz w:val="24"/>
          <w:szCs w:val="24"/>
          <w:u w:val="none"/>
          <w:shd w:val="clear" w:color="auto" w:fill="FFFFFF"/>
        </w:rPr>
        <w:t xml:space="preserve"> </w:t>
      </w:r>
      <w:r w:rsidR="00E00001" w:rsidRPr="00704114">
        <w:rPr>
          <w:rStyle w:val="a4"/>
          <w:rFonts w:ascii="Times New Roman" w:hAnsi="Times New Roman" w:cs="Times New Roman"/>
          <w:bCs/>
          <w:color w:val="auto"/>
          <w:sz w:val="24"/>
          <w:szCs w:val="24"/>
          <w:u w:val="none"/>
          <w:shd w:val="clear" w:color="auto" w:fill="FFFFFF"/>
        </w:rPr>
        <w:t>и сетево</w:t>
      </w:r>
      <w:r w:rsidR="00E00001">
        <w:rPr>
          <w:rStyle w:val="a4"/>
          <w:rFonts w:ascii="Times New Roman" w:hAnsi="Times New Roman" w:cs="Times New Roman"/>
          <w:bCs/>
          <w:color w:val="auto"/>
          <w:sz w:val="24"/>
          <w:szCs w:val="24"/>
          <w:u w:val="none"/>
          <w:shd w:val="clear" w:color="auto" w:fill="FFFFFF"/>
        </w:rPr>
        <w:t>е</w:t>
      </w:r>
      <w:r w:rsidR="00E00001" w:rsidRPr="00704114">
        <w:rPr>
          <w:rStyle w:val="a4"/>
          <w:rFonts w:ascii="Times New Roman" w:hAnsi="Times New Roman" w:cs="Times New Roman"/>
          <w:bCs/>
          <w:color w:val="auto"/>
          <w:sz w:val="24"/>
          <w:szCs w:val="24"/>
          <w:u w:val="none"/>
          <w:shd w:val="clear" w:color="auto" w:fill="FFFFFF"/>
        </w:rPr>
        <w:t xml:space="preserve"> взаимодействи</w:t>
      </w:r>
      <w:r w:rsidR="00E00001">
        <w:rPr>
          <w:rStyle w:val="a4"/>
          <w:rFonts w:ascii="Times New Roman" w:hAnsi="Times New Roman" w:cs="Times New Roman"/>
          <w:bCs/>
          <w:color w:val="auto"/>
          <w:sz w:val="24"/>
          <w:szCs w:val="24"/>
          <w:u w:val="none"/>
          <w:shd w:val="clear" w:color="auto" w:fill="FFFFFF"/>
        </w:rPr>
        <w:t>е</w:t>
      </w:r>
      <w:r w:rsidR="00E00001" w:rsidRPr="00704114">
        <w:rPr>
          <w:rStyle w:val="a4"/>
          <w:rFonts w:ascii="Times New Roman" w:hAnsi="Times New Roman" w:cs="Times New Roman"/>
          <w:bCs/>
          <w:color w:val="auto"/>
          <w:sz w:val="24"/>
          <w:szCs w:val="24"/>
          <w:u w:val="none"/>
          <w:shd w:val="clear" w:color="auto" w:fill="FFFFFF"/>
        </w:rPr>
        <w:t xml:space="preserve"> на евразийском образовательном пространстве [</w:t>
      </w:r>
      <w:r w:rsidR="00097688" w:rsidRPr="008F1500">
        <w:rPr>
          <w:rStyle w:val="a4"/>
          <w:rFonts w:ascii="Times New Roman" w:hAnsi="Times New Roman" w:cs="Times New Roman"/>
          <w:bCs/>
          <w:color w:val="auto"/>
          <w:sz w:val="24"/>
          <w:szCs w:val="24"/>
          <w:highlight w:val="green"/>
          <w:u w:val="none"/>
          <w:shd w:val="clear" w:color="auto" w:fill="FFFFFF"/>
        </w:rPr>
        <w:t>14</w:t>
      </w:r>
      <w:r w:rsidR="005132B1">
        <w:rPr>
          <w:rStyle w:val="a4"/>
          <w:rFonts w:ascii="Times New Roman" w:hAnsi="Times New Roman" w:cs="Times New Roman"/>
          <w:bCs/>
          <w:color w:val="auto"/>
          <w:sz w:val="24"/>
          <w:szCs w:val="24"/>
          <w:u w:val="none"/>
          <w:shd w:val="clear" w:color="auto" w:fill="FFFFFF"/>
        </w:rPr>
        <w:t>].</w:t>
      </w:r>
    </w:p>
    <w:p w:rsidR="00B059DA" w:rsidRPr="00410981" w:rsidRDefault="00C824FC" w:rsidP="00410981">
      <w:pPr>
        <w:tabs>
          <w:tab w:val="left" w:pos="1134"/>
        </w:tabs>
        <w:spacing w:after="0" w:line="360" w:lineRule="auto"/>
        <w:ind w:firstLine="709"/>
        <w:jc w:val="both"/>
        <w:rPr>
          <w:rFonts w:ascii="Times New Roman" w:hAnsi="Times New Roman" w:cs="Times New Roman"/>
          <w:sz w:val="24"/>
          <w:szCs w:val="24"/>
        </w:rPr>
      </w:pPr>
      <w:r w:rsidRPr="00410981">
        <w:rPr>
          <w:rFonts w:ascii="Times New Roman" w:hAnsi="Times New Roman" w:cs="Times New Roman"/>
          <w:sz w:val="24"/>
          <w:szCs w:val="24"/>
        </w:rPr>
        <w:t>Значительным шагом в продвижении евразийской образовательной интеграции стало</w:t>
      </w:r>
      <w:r w:rsidR="00503076" w:rsidRPr="00410981">
        <w:rPr>
          <w:rFonts w:ascii="Times New Roman" w:hAnsi="Times New Roman" w:cs="Times New Roman"/>
          <w:sz w:val="24"/>
          <w:szCs w:val="24"/>
        </w:rPr>
        <w:t xml:space="preserve"> принятие </w:t>
      </w:r>
      <w:r w:rsidR="00130815" w:rsidRPr="00410981">
        <w:rPr>
          <w:rFonts w:ascii="Times New Roman" w:hAnsi="Times New Roman" w:cs="Times New Roman"/>
          <w:sz w:val="24"/>
          <w:szCs w:val="24"/>
        </w:rPr>
        <w:t xml:space="preserve">в 2020 г. </w:t>
      </w:r>
      <w:r w:rsidR="00503076" w:rsidRPr="00410981">
        <w:rPr>
          <w:rFonts w:ascii="Times New Roman" w:hAnsi="Times New Roman" w:cs="Times New Roman"/>
          <w:sz w:val="24"/>
          <w:szCs w:val="24"/>
        </w:rPr>
        <w:t>государствами-членами ЕАЭС Стратегии развития евразийской экономической интеграции до 2025 г. (Стратегия – 2025) [</w:t>
      </w:r>
      <w:r w:rsidR="001C52A5" w:rsidRPr="00F301E7">
        <w:rPr>
          <w:rFonts w:ascii="Times New Roman" w:hAnsi="Times New Roman" w:cs="Times New Roman"/>
          <w:sz w:val="24"/>
          <w:szCs w:val="24"/>
          <w:highlight w:val="green"/>
        </w:rPr>
        <w:t>15</w:t>
      </w:r>
      <w:r w:rsidR="00503076" w:rsidRPr="00410981">
        <w:rPr>
          <w:rFonts w:ascii="Times New Roman" w:hAnsi="Times New Roman" w:cs="Times New Roman"/>
          <w:sz w:val="24"/>
          <w:szCs w:val="24"/>
        </w:rPr>
        <w:t>]</w:t>
      </w:r>
      <w:r w:rsidR="009D472C" w:rsidRPr="00410981">
        <w:rPr>
          <w:rFonts w:ascii="Times New Roman" w:hAnsi="Times New Roman" w:cs="Times New Roman"/>
          <w:sz w:val="24"/>
          <w:szCs w:val="24"/>
        </w:rPr>
        <w:t xml:space="preserve">, по реализации </w:t>
      </w:r>
      <w:r w:rsidR="00130815" w:rsidRPr="00410981">
        <w:rPr>
          <w:rFonts w:ascii="Times New Roman" w:hAnsi="Times New Roman" w:cs="Times New Roman"/>
          <w:sz w:val="24"/>
          <w:szCs w:val="24"/>
        </w:rPr>
        <w:t>концептуальны</w:t>
      </w:r>
      <w:r w:rsidR="005100D1" w:rsidRPr="00410981">
        <w:rPr>
          <w:rFonts w:ascii="Times New Roman" w:hAnsi="Times New Roman" w:cs="Times New Roman"/>
          <w:sz w:val="24"/>
          <w:szCs w:val="24"/>
        </w:rPr>
        <w:t xml:space="preserve">х направлений которой </w:t>
      </w:r>
      <w:r w:rsidR="009D472C" w:rsidRPr="00410981">
        <w:rPr>
          <w:rFonts w:ascii="Times New Roman" w:hAnsi="Times New Roman" w:cs="Times New Roman"/>
          <w:sz w:val="24"/>
          <w:szCs w:val="24"/>
        </w:rPr>
        <w:t>в 2021</w:t>
      </w:r>
      <w:r w:rsidR="005132B1" w:rsidRPr="00410981">
        <w:rPr>
          <w:rFonts w:ascii="Times New Roman" w:hAnsi="Times New Roman" w:cs="Times New Roman"/>
          <w:sz w:val="24"/>
          <w:szCs w:val="24"/>
        </w:rPr>
        <w:t xml:space="preserve"> </w:t>
      </w:r>
      <w:r w:rsidR="009D472C" w:rsidRPr="00410981">
        <w:rPr>
          <w:rFonts w:ascii="Times New Roman" w:hAnsi="Times New Roman" w:cs="Times New Roman"/>
          <w:sz w:val="24"/>
          <w:szCs w:val="24"/>
        </w:rPr>
        <w:t xml:space="preserve">г. </w:t>
      </w:r>
      <w:r w:rsidR="00FB2E44" w:rsidRPr="00410981">
        <w:rPr>
          <w:rFonts w:ascii="Times New Roman" w:hAnsi="Times New Roman" w:cs="Times New Roman"/>
          <w:sz w:val="24"/>
          <w:szCs w:val="24"/>
        </w:rPr>
        <w:t xml:space="preserve">утверждён </w:t>
      </w:r>
      <w:r w:rsidR="00FF6CA1" w:rsidRPr="00410981">
        <w:rPr>
          <w:rFonts w:ascii="Times New Roman" w:hAnsi="Times New Roman" w:cs="Times New Roman"/>
          <w:sz w:val="24"/>
          <w:szCs w:val="24"/>
        </w:rPr>
        <w:t>План мероприятий [</w:t>
      </w:r>
      <w:r w:rsidR="001734C9" w:rsidRPr="00F301E7">
        <w:rPr>
          <w:rFonts w:ascii="Times New Roman" w:hAnsi="Times New Roman" w:cs="Times New Roman"/>
          <w:sz w:val="24"/>
          <w:szCs w:val="24"/>
          <w:highlight w:val="green"/>
        </w:rPr>
        <w:t>16</w:t>
      </w:r>
      <w:r w:rsidR="00FF1810" w:rsidRPr="00410981">
        <w:rPr>
          <w:rFonts w:ascii="Times New Roman" w:hAnsi="Times New Roman" w:cs="Times New Roman"/>
          <w:sz w:val="24"/>
          <w:szCs w:val="24"/>
        </w:rPr>
        <w:t>]</w:t>
      </w:r>
      <w:r w:rsidR="00FF6CA1" w:rsidRPr="00410981">
        <w:rPr>
          <w:rFonts w:ascii="Times New Roman" w:hAnsi="Times New Roman" w:cs="Times New Roman"/>
          <w:sz w:val="24"/>
          <w:szCs w:val="24"/>
        </w:rPr>
        <w:t>.</w:t>
      </w:r>
      <w:r w:rsidR="00FD2258" w:rsidRPr="00410981">
        <w:rPr>
          <w:rFonts w:ascii="Times New Roman" w:hAnsi="Times New Roman" w:cs="Times New Roman"/>
          <w:sz w:val="24"/>
          <w:szCs w:val="24"/>
        </w:rPr>
        <w:t xml:space="preserve"> </w:t>
      </w:r>
      <w:r w:rsidR="009474CC" w:rsidRPr="00410981">
        <w:rPr>
          <w:rFonts w:ascii="Times New Roman" w:hAnsi="Times New Roman" w:cs="Times New Roman"/>
          <w:sz w:val="24"/>
          <w:szCs w:val="24"/>
        </w:rPr>
        <w:t>Направление 10</w:t>
      </w:r>
      <w:r w:rsidR="008E7234" w:rsidRPr="00410981">
        <w:rPr>
          <w:rFonts w:ascii="Times New Roman" w:hAnsi="Times New Roman" w:cs="Times New Roman"/>
          <w:sz w:val="24"/>
          <w:szCs w:val="24"/>
        </w:rPr>
        <w:t xml:space="preserve"> Стратегии – 2025</w:t>
      </w:r>
      <w:r w:rsidR="009474CC" w:rsidRPr="00410981">
        <w:rPr>
          <w:rFonts w:ascii="Times New Roman" w:hAnsi="Times New Roman" w:cs="Times New Roman"/>
          <w:sz w:val="24"/>
          <w:szCs w:val="24"/>
        </w:rPr>
        <w:t xml:space="preserve"> </w:t>
      </w:r>
      <w:r w:rsidR="008E7234" w:rsidRPr="00410981">
        <w:rPr>
          <w:rFonts w:ascii="Times New Roman" w:hAnsi="Times New Roman" w:cs="Times New Roman"/>
          <w:sz w:val="24"/>
          <w:szCs w:val="24"/>
        </w:rPr>
        <w:t xml:space="preserve">предусматривало </w:t>
      </w:r>
      <w:r w:rsidR="00E86DB5" w:rsidRPr="00410981">
        <w:rPr>
          <w:rFonts w:ascii="Times New Roman" w:hAnsi="Times New Roman" w:cs="Times New Roman"/>
          <w:sz w:val="24"/>
          <w:szCs w:val="24"/>
        </w:rPr>
        <w:t xml:space="preserve">осуществление целого ряда </w:t>
      </w:r>
      <w:r w:rsidR="00392BA5" w:rsidRPr="00410981">
        <w:rPr>
          <w:rFonts w:ascii="Times New Roman" w:hAnsi="Times New Roman" w:cs="Times New Roman"/>
          <w:sz w:val="24"/>
          <w:szCs w:val="24"/>
        </w:rPr>
        <w:t xml:space="preserve">мер по сближению образовательных систем государств-членов ЕАЭС, в числе которых выявление особенностей образовательных стандартов и программ обучения, возможностей </w:t>
      </w:r>
      <w:r w:rsidR="000C6F7A" w:rsidRPr="00410981">
        <w:rPr>
          <w:rFonts w:ascii="Times New Roman" w:hAnsi="Times New Roman" w:cs="Times New Roman"/>
          <w:sz w:val="24"/>
          <w:szCs w:val="24"/>
        </w:rPr>
        <w:t>сближения квалификаций</w:t>
      </w:r>
      <w:r w:rsidR="00146D83" w:rsidRPr="00410981">
        <w:rPr>
          <w:rFonts w:ascii="Times New Roman" w:hAnsi="Times New Roman" w:cs="Times New Roman"/>
          <w:sz w:val="24"/>
          <w:szCs w:val="24"/>
          <w:highlight w:val="yellow"/>
        </w:rPr>
        <w:t xml:space="preserve"> </w:t>
      </w:r>
      <w:r w:rsidR="00146D83" w:rsidRPr="00410981">
        <w:rPr>
          <w:rFonts w:ascii="Times New Roman" w:hAnsi="Times New Roman" w:cs="Times New Roman"/>
          <w:sz w:val="24"/>
          <w:szCs w:val="24"/>
        </w:rPr>
        <w:t xml:space="preserve">специалистов в различных видах профессиональной деятельности, расширение практики сетевого взаимодействия вузов при реализации образовательных программ и другие </w:t>
      </w:r>
      <w:r w:rsidR="00A101AB" w:rsidRPr="00410981">
        <w:rPr>
          <w:rFonts w:ascii="Times New Roman" w:hAnsi="Times New Roman" w:cs="Times New Roman"/>
          <w:sz w:val="24"/>
          <w:szCs w:val="24"/>
        </w:rPr>
        <w:t>[</w:t>
      </w:r>
      <w:r w:rsidR="003118E4" w:rsidRPr="00F301E7">
        <w:rPr>
          <w:rFonts w:ascii="Times New Roman" w:hAnsi="Times New Roman" w:cs="Times New Roman"/>
          <w:sz w:val="24"/>
          <w:szCs w:val="24"/>
          <w:highlight w:val="green"/>
        </w:rPr>
        <w:t>15</w:t>
      </w:r>
      <w:r w:rsidR="00A101AB" w:rsidRPr="00410981">
        <w:rPr>
          <w:rFonts w:ascii="Times New Roman" w:hAnsi="Times New Roman" w:cs="Times New Roman"/>
          <w:sz w:val="24"/>
          <w:szCs w:val="24"/>
        </w:rPr>
        <w:t>]</w:t>
      </w:r>
      <w:r w:rsidR="005132B1" w:rsidRPr="00410981">
        <w:rPr>
          <w:rFonts w:ascii="Times New Roman" w:hAnsi="Times New Roman" w:cs="Times New Roman"/>
          <w:sz w:val="24"/>
          <w:szCs w:val="24"/>
        </w:rPr>
        <w:t xml:space="preserve">. </w:t>
      </w:r>
      <w:r w:rsidRPr="00410981">
        <w:rPr>
          <w:rFonts w:ascii="Times New Roman" w:hAnsi="Times New Roman" w:cs="Times New Roman"/>
          <w:sz w:val="24"/>
          <w:szCs w:val="24"/>
        </w:rPr>
        <w:t>Дальнейшее сотрудничество в рамках евразийского образовательного пространства осуществляется в соответствии с данным стратегическим документом, в котором обозначены чёткие ориентиры взаимодействия.</w:t>
      </w:r>
    </w:p>
    <w:p w:rsidR="00C824FC" w:rsidRPr="00704114" w:rsidRDefault="00213859" w:rsidP="0060124D">
      <w:pPr>
        <w:tabs>
          <w:tab w:val="left" w:pos="1134"/>
        </w:tabs>
        <w:spacing w:after="0" w:line="360" w:lineRule="auto"/>
        <w:ind w:firstLine="709"/>
        <w:jc w:val="both"/>
        <w:rPr>
          <w:rStyle w:val="a4"/>
          <w:rFonts w:ascii="Times New Roman" w:hAnsi="Times New Roman" w:cs="Times New Roman"/>
          <w:bCs/>
          <w:color w:val="auto"/>
          <w:sz w:val="24"/>
          <w:szCs w:val="24"/>
          <w:u w:val="none"/>
          <w:shd w:val="clear" w:color="auto" w:fill="FFFFFF"/>
        </w:rPr>
      </w:pPr>
      <w:r>
        <w:rPr>
          <w:rFonts w:ascii="Times New Roman" w:hAnsi="Times New Roman" w:cs="Times New Roman"/>
          <w:sz w:val="24"/>
          <w:szCs w:val="24"/>
        </w:rPr>
        <w:t>В последние годы р</w:t>
      </w:r>
      <w:r w:rsidR="00C824FC" w:rsidRPr="00B059DA">
        <w:rPr>
          <w:rFonts w:ascii="Times New Roman" w:hAnsi="Times New Roman" w:cs="Times New Roman"/>
          <w:sz w:val="24"/>
          <w:szCs w:val="24"/>
        </w:rPr>
        <w:t>яд важных рекомендаций в образова</w:t>
      </w:r>
      <w:r w:rsidR="00F770D1" w:rsidRPr="00B059DA">
        <w:rPr>
          <w:rFonts w:ascii="Times New Roman" w:hAnsi="Times New Roman" w:cs="Times New Roman"/>
          <w:sz w:val="24"/>
          <w:szCs w:val="24"/>
        </w:rPr>
        <w:t xml:space="preserve">тельной сфере </w:t>
      </w:r>
      <w:r w:rsidR="00C824FC" w:rsidRPr="00B059DA">
        <w:rPr>
          <w:rFonts w:ascii="Times New Roman" w:hAnsi="Times New Roman" w:cs="Times New Roman"/>
          <w:sz w:val="24"/>
          <w:szCs w:val="24"/>
        </w:rPr>
        <w:t>был принят Коллегией ЕЭК</w:t>
      </w:r>
      <w:r w:rsidR="00F770D1" w:rsidRPr="00B059DA">
        <w:rPr>
          <w:rFonts w:ascii="Times New Roman" w:hAnsi="Times New Roman" w:cs="Times New Roman"/>
          <w:sz w:val="24"/>
          <w:szCs w:val="24"/>
        </w:rPr>
        <w:t xml:space="preserve">, в том числе </w:t>
      </w:r>
      <w:r w:rsidR="00514B44" w:rsidRPr="00B059DA">
        <w:rPr>
          <w:rFonts w:ascii="Times New Roman" w:hAnsi="Times New Roman" w:cs="Times New Roman"/>
          <w:sz w:val="24"/>
          <w:szCs w:val="24"/>
        </w:rPr>
        <w:t>в области ведения баз</w:t>
      </w:r>
      <w:r w:rsidR="00B059DA">
        <w:rPr>
          <w:rFonts w:ascii="Times New Roman" w:hAnsi="Times New Roman" w:cs="Times New Roman"/>
          <w:sz w:val="24"/>
          <w:szCs w:val="24"/>
        </w:rPr>
        <w:t xml:space="preserve"> </w:t>
      </w:r>
      <w:r w:rsidR="00514B44" w:rsidRPr="00B059DA">
        <w:rPr>
          <w:rFonts w:ascii="Times New Roman" w:hAnsi="Times New Roman" w:cs="Times New Roman"/>
          <w:sz w:val="24"/>
          <w:szCs w:val="24"/>
        </w:rPr>
        <w:t>регистр</w:t>
      </w:r>
      <w:r w:rsidR="00B059DA">
        <w:rPr>
          <w:rFonts w:ascii="Times New Roman" w:hAnsi="Times New Roman" w:cs="Times New Roman"/>
          <w:sz w:val="24"/>
          <w:szCs w:val="24"/>
        </w:rPr>
        <w:t>ации</w:t>
      </w:r>
      <w:r w:rsidR="00514B44" w:rsidRPr="00B059DA">
        <w:rPr>
          <w:rFonts w:ascii="Times New Roman" w:hAnsi="Times New Roman" w:cs="Times New Roman"/>
          <w:sz w:val="24"/>
          <w:szCs w:val="24"/>
        </w:rPr>
        <w:t xml:space="preserve"> выдач</w:t>
      </w:r>
      <w:r w:rsidR="00B059DA">
        <w:rPr>
          <w:rFonts w:ascii="Times New Roman" w:hAnsi="Times New Roman" w:cs="Times New Roman"/>
          <w:sz w:val="24"/>
          <w:szCs w:val="24"/>
        </w:rPr>
        <w:t>и</w:t>
      </w:r>
      <w:r w:rsidR="00514B44" w:rsidRPr="00B059DA">
        <w:rPr>
          <w:rFonts w:ascii="Times New Roman" w:hAnsi="Times New Roman" w:cs="Times New Roman"/>
          <w:sz w:val="24"/>
          <w:szCs w:val="24"/>
        </w:rPr>
        <w:t xml:space="preserve"> документов об образовании [</w:t>
      </w:r>
      <w:r w:rsidR="009D519E" w:rsidRPr="00F301E7">
        <w:rPr>
          <w:rFonts w:ascii="Times New Roman" w:hAnsi="Times New Roman" w:cs="Times New Roman"/>
          <w:sz w:val="24"/>
          <w:szCs w:val="24"/>
          <w:highlight w:val="green"/>
        </w:rPr>
        <w:t>17</w:t>
      </w:r>
      <w:r w:rsidR="00514B44" w:rsidRPr="00B059DA">
        <w:rPr>
          <w:rFonts w:ascii="Times New Roman" w:hAnsi="Times New Roman" w:cs="Times New Roman"/>
          <w:sz w:val="24"/>
          <w:szCs w:val="24"/>
        </w:rPr>
        <w:t>]</w:t>
      </w:r>
      <w:r w:rsidR="00001ED8">
        <w:rPr>
          <w:rFonts w:ascii="Times New Roman" w:hAnsi="Times New Roman" w:cs="Times New Roman"/>
          <w:sz w:val="24"/>
          <w:szCs w:val="24"/>
        </w:rPr>
        <w:t xml:space="preserve">, </w:t>
      </w:r>
      <w:r w:rsidR="000156AD">
        <w:rPr>
          <w:rFonts w:ascii="Times New Roman" w:hAnsi="Times New Roman" w:cs="Times New Roman"/>
          <w:sz w:val="24"/>
          <w:szCs w:val="24"/>
        </w:rPr>
        <w:t xml:space="preserve">по квалификационным требованиям к профессиям в сфере образования </w:t>
      </w:r>
      <w:r w:rsidR="00C824FC" w:rsidRPr="00514B44">
        <w:rPr>
          <w:rFonts w:ascii="Times New Roman" w:hAnsi="Times New Roman" w:cs="Times New Roman"/>
          <w:sz w:val="24"/>
          <w:szCs w:val="24"/>
        </w:rPr>
        <w:t>[</w:t>
      </w:r>
      <w:r w:rsidR="00F4233E" w:rsidRPr="00F301E7">
        <w:rPr>
          <w:rFonts w:ascii="Times New Roman" w:hAnsi="Times New Roman" w:cs="Times New Roman"/>
          <w:sz w:val="24"/>
          <w:szCs w:val="24"/>
          <w:highlight w:val="green"/>
        </w:rPr>
        <w:t>18</w:t>
      </w:r>
      <w:r w:rsidR="00C824FC" w:rsidRPr="00514B44">
        <w:rPr>
          <w:rFonts w:ascii="Times New Roman" w:hAnsi="Times New Roman" w:cs="Times New Roman"/>
          <w:sz w:val="24"/>
          <w:szCs w:val="24"/>
        </w:rPr>
        <w:t>]</w:t>
      </w:r>
      <w:r w:rsidR="006B5709">
        <w:rPr>
          <w:rFonts w:ascii="Times New Roman" w:hAnsi="Times New Roman" w:cs="Times New Roman"/>
          <w:sz w:val="24"/>
          <w:szCs w:val="24"/>
        </w:rPr>
        <w:t xml:space="preserve">, </w:t>
      </w:r>
      <w:r w:rsidR="007A1BD6">
        <w:rPr>
          <w:rFonts w:ascii="Times New Roman" w:hAnsi="Times New Roman" w:cs="Times New Roman"/>
          <w:sz w:val="24"/>
          <w:szCs w:val="24"/>
        </w:rPr>
        <w:t xml:space="preserve">по </w:t>
      </w:r>
      <w:r w:rsidR="00C824FC" w:rsidRPr="00704114">
        <w:rPr>
          <w:rFonts w:ascii="Times New Roman" w:hAnsi="Times New Roman" w:cs="Times New Roman"/>
          <w:sz w:val="24"/>
          <w:szCs w:val="24"/>
        </w:rPr>
        <w:t>развити</w:t>
      </w:r>
      <w:r w:rsidR="007A1BD6">
        <w:rPr>
          <w:rFonts w:ascii="Times New Roman" w:hAnsi="Times New Roman" w:cs="Times New Roman"/>
          <w:sz w:val="24"/>
          <w:szCs w:val="24"/>
        </w:rPr>
        <w:t>ю</w:t>
      </w:r>
      <w:r w:rsidR="00C824FC" w:rsidRPr="00704114">
        <w:rPr>
          <w:rFonts w:ascii="Times New Roman" w:hAnsi="Times New Roman" w:cs="Times New Roman"/>
          <w:sz w:val="24"/>
          <w:szCs w:val="24"/>
        </w:rPr>
        <w:t xml:space="preserve"> дистанционн</w:t>
      </w:r>
      <w:r w:rsidR="002568DB">
        <w:rPr>
          <w:rFonts w:ascii="Times New Roman" w:hAnsi="Times New Roman" w:cs="Times New Roman"/>
          <w:sz w:val="24"/>
          <w:szCs w:val="24"/>
        </w:rPr>
        <w:t>ых образовательных технологий (ДОТ)</w:t>
      </w:r>
      <w:r w:rsidR="00C824FC" w:rsidRPr="00704114">
        <w:rPr>
          <w:rFonts w:ascii="Times New Roman" w:hAnsi="Times New Roman" w:cs="Times New Roman"/>
          <w:sz w:val="24"/>
          <w:szCs w:val="24"/>
        </w:rPr>
        <w:t xml:space="preserve"> в </w:t>
      </w:r>
      <w:r w:rsidR="007A1BD6">
        <w:rPr>
          <w:rFonts w:ascii="Times New Roman" w:hAnsi="Times New Roman" w:cs="Times New Roman"/>
          <w:sz w:val="24"/>
          <w:szCs w:val="24"/>
        </w:rPr>
        <w:t>странах-участницах</w:t>
      </w:r>
      <w:r w:rsidR="00C824FC" w:rsidRPr="00704114">
        <w:rPr>
          <w:rFonts w:ascii="Times New Roman" w:hAnsi="Times New Roman" w:cs="Times New Roman"/>
          <w:sz w:val="24"/>
          <w:szCs w:val="24"/>
        </w:rPr>
        <w:t xml:space="preserve"> [</w:t>
      </w:r>
      <w:r w:rsidR="003562B6" w:rsidRPr="00F301E7">
        <w:rPr>
          <w:rFonts w:ascii="Times New Roman" w:hAnsi="Times New Roman" w:cs="Times New Roman"/>
          <w:sz w:val="24"/>
          <w:szCs w:val="24"/>
          <w:highlight w:val="green"/>
        </w:rPr>
        <w:t>19</w:t>
      </w:r>
      <w:r w:rsidR="00C824FC" w:rsidRPr="00704114">
        <w:rPr>
          <w:rFonts w:ascii="Times New Roman" w:hAnsi="Times New Roman" w:cs="Times New Roman"/>
          <w:sz w:val="24"/>
          <w:szCs w:val="24"/>
        </w:rPr>
        <w:t>]</w:t>
      </w:r>
      <w:r w:rsidR="00735A89">
        <w:rPr>
          <w:rFonts w:ascii="Times New Roman" w:hAnsi="Times New Roman" w:cs="Times New Roman"/>
          <w:sz w:val="24"/>
          <w:szCs w:val="24"/>
        </w:rPr>
        <w:t xml:space="preserve">, </w:t>
      </w:r>
      <w:r w:rsidR="00A16860">
        <w:rPr>
          <w:rFonts w:ascii="Times New Roman" w:hAnsi="Times New Roman" w:cs="Times New Roman"/>
          <w:sz w:val="24"/>
          <w:szCs w:val="24"/>
        </w:rPr>
        <w:t>по развитию профессионального образования в государствах-членах ЕАЭС в целях развития рынка труда</w:t>
      </w:r>
      <w:r w:rsidR="00C824FC" w:rsidRPr="00704114">
        <w:rPr>
          <w:rStyle w:val="a6"/>
          <w:rFonts w:ascii="Times New Roman" w:hAnsi="Times New Roman" w:cs="Times New Roman"/>
          <w:bCs/>
          <w:sz w:val="24"/>
          <w:szCs w:val="24"/>
          <w:shd w:val="clear" w:color="auto" w:fill="FFFFFF"/>
        </w:rPr>
        <w:t xml:space="preserve"> </w:t>
      </w:r>
      <w:r w:rsidR="00C824FC" w:rsidRPr="00704114">
        <w:rPr>
          <w:rFonts w:ascii="Times New Roman" w:hAnsi="Times New Roman" w:cs="Times New Roman"/>
          <w:sz w:val="24"/>
          <w:szCs w:val="24"/>
        </w:rPr>
        <w:t>[</w:t>
      </w:r>
      <w:r w:rsidR="003562B6" w:rsidRPr="00F301E7">
        <w:rPr>
          <w:rFonts w:ascii="Times New Roman" w:hAnsi="Times New Roman" w:cs="Times New Roman"/>
          <w:sz w:val="24"/>
          <w:szCs w:val="24"/>
          <w:highlight w:val="green"/>
        </w:rPr>
        <w:t>20</w:t>
      </w:r>
      <w:r w:rsidR="00C824FC" w:rsidRPr="00704114">
        <w:rPr>
          <w:rFonts w:ascii="Times New Roman" w:hAnsi="Times New Roman" w:cs="Times New Roman"/>
          <w:sz w:val="24"/>
          <w:szCs w:val="24"/>
        </w:rPr>
        <w:t>].</w:t>
      </w:r>
      <w:r w:rsidR="0060124D">
        <w:rPr>
          <w:rFonts w:ascii="Times New Roman" w:hAnsi="Times New Roman" w:cs="Times New Roman"/>
          <w:sz w:val="24"/>
          <w:szCs w:val="24"/>
        </w:rPr>
        <w:t xml:space="preserve"> </w:t>
      </w:r>
      <w:r w:rsidR="00C824FC" w:rsidRPr="00704114">
        <w:rPr>
          <w:rFonts w:ascii="Times New Roman" w:hAnsi="Times New Roman" w:cs="Times New Roman"/>
          <w:sz w:val="24"/>
          <w:szCs w:val="24"/>
        </w:rPr>
        <w:t xml:space="preserve">Как видно, Коллегией ЕЭС рассмотрены вопросы, являющиеся жизненно важными для дальнейшего социально-экономического развития образовательного пространства евразийского объединения. Однако согласно ст. 6 Договора о </w:t>
      </w:r>
      <w:r w:rsidR="00CD1236">
        <w:rPr>
          <w:rFonts w:ascii="Times New Roman" w:hAnsi="Times New Roman" w:cs="Times New Roman"/>
          <w:sz w:val="24"/>
          <w:szCs w:val="24"/>
        </w:rPr>
        <w:t>ЕАЭС</w:t>
      </w:r>
      <w:r w:rsidR="00C824FC" w:rsidRPr="00704114">
        <w:rPr>
          <w:rFonts w:ascii="Times New Roman" w:hAnsi="Times New Roman" w:cs="Times New Roman"/>
          <w:sz w:val="24"/>
          <w:szCs w:val="24"/>
        </w:rPr>
        <w:t xml:space="preserve"> </w:t>
      </w:r>
      <w:r w:rsidR="00C824FC" w:rsidRPr="00704114">
        <w:rPr>
          <w:rStyle w:val="a4"/>
          <w:rFonts w:ascii="Times New Roman" w:hAnsi="Times New Roman" w:cs="Times New Roman"/>
          <w:bCs/>
          <w:color w:val="auto"/>
          <w:sz w:val="24"/>
          <w:szCs w:val="24"/>
          <w:u w:val="none"/>
          <w:shd w:val="clear" w:color="auto" w:fill="FFFFFF"/>
        </w:rPr>
        <w:t>[</w:t>
      </w:r>
      <w:r w:rsidR="00923A07">
        <w:rPr>
          <w:rStyle w:val="a4"/>
          <w:rFonts w:ascii="Times New Roman" w:hAnsi="Times New Roman" w:cs="Times New Roman"/>
          <w:bCs/>
          <w:color w:val="auto"/>
          <w:sz w:val="24"/>
          <w:szCs w:val="24"/>
          <w:u w:val="none"/>
          <w:shd w:val="clear" w:color="auto" w:fill="FFFFFF"/>
        </w:rPr>
        <w:t>5</w:t>
      </w:r>
      <w:r w:rsidR="00C824FC" w:rsidRPr="00704114">
        <w:rPr>
          <w:rStyle w:val="a4"/>
          <w:rFonts w:ascii="Times New Roman" w:hAnsi="Times New Roman" w:cs="Times New Roman"/>
          <w:bCs/>
          <w:color w:val="auto"/>
          <w:sz w:val="24"/>
          <w:szCs w:val="24"/>
          <w:u w:val="none"/>
          <w:shd w:val="clear" w:color="auto" w:fill="FFFFFF"/>
        </w:rPr>
        <w:t xml:space="preserve">] </w:t>
      </w:r>
      <w:r w:rsidR="00C824FC" w:rsidRPr="00704114">
        <w:rPr>
          <w:rFonts w:ascii="Times New Roman" w:hAnsi="Times New Roman" w:cs="Times New Roman"/>
          <w:sz w:val="24"/>
          <w:szCs w:val="24"/>
        </w:rPr>
        <w:lastRenderedPageBreak/>
        <w:t>рекомендации</w:t>
      </w:r>
      <w:r w:rsidR="00C824FC" w:rsidRPr="00704114">
        <w:rPr>
          <w:rStyle w:val="a4"/>
          <w:rFonts w:ascii="Times New Roman" w:hAnsi="Times New Roman" w:cs="Times New Roman"/>
          <w:bCs/>
          <w:color w:val="auto"/>
          <w:sz w:val="24"/>
          <w:szCs w:val="24"/>
          <w:u w:val="none"/>
          <w:shd w:val="clear" w:color="auto" w:fill="FFFFFF"/>
        </w:rPr>
        <w:t xml:space="preserve"> ЕЭК не являются нор</w:t>
      </w:r>
      <w:r w:rsidR="003739FF">
        <w:rPr>
          <w:rStyle w:val="a4"/>
          <w:rFonts w:ascii="Times New Roman" w:hAnsi="Times New Roman" w:cs="Times New Roman"/>
          <w:bCs/>
          <w:color w:val="auto"/>
          <w:sz w:val="24"/>
          <w:szCs w:val="24"/>
          <w:u w:val="none"/>
          <w:shd w:val="clear" w:color="auto" w:fill="FFFFFF"/>
        </w:rPr>
        <w:t xml:space="preserve">мативно-правовым актом, только </w:t>
      </w:r>
      <w:r w:rsidR="00C824FC" w:rsidRPr="00704114">
        <w:rPr>
          <w:rStyle w:val="a4"/>
          <w:rFonts w:ascii="Times New Roman" w:hAnsi="Times New Roman" w:cs="Times New Roman"/>
          <w:bCs/>
          <w:color w:val="auto"/>
          <w:sz w:val="24"/>
          <w:szCs w:val="24"/>
          <w:u w:val="none"/>
          <w:shd w:val="clear" w:color="auto" w:fill="FFFFFF"/>
        </w:rPr>
        <w:t>решения и распоряжения, их нельзя оспорить в Суде ЕАЭС. Поэтому п</w:t>
      </w:r>
      <w:r w:rsidR="00C824FC" w:rsidRPr="00704114">
        <w:rPr>
          <w:rFonts w:ascii="Times New Roman" w:hAnsi="Times New Roman" w:cs="Times New Roman"/>
          <w:sz w:val="24"/>
          <w:szCs w:val="24"/>
        </w:rPr>
        <w:t xml:space="preserve">ринятые рекомендации устанавливают только рамочные правила и не носят обязательного характера. </w:t>
      </w:r>
      <w:r w:rsidR="00C824FC" w:rsidRPr="00704114">
        <w:rPr>
          <w:rStyle w:val="a4"/>
          <w:rFonts w:ascii="Times New Roman" w:hAnsi="Times New Roman" w:cs="Times New Roman"/>
          <w:bCs/>
          <w:color w:val="auto"/>
          <w:sz w:val="24"/>
          <w:szCs w:val="24"/>
          <w:u w:val="none"/>
          <w:shd w:val="clear" w:color="auto" w:fill="FFFFFF"/>
        </w:rPr>
        <w:t xml:space="preserve">В целом проблема институционально-правового обеспечения образовательной интеграции в ЕАЭС остаётся нерешённой до настоящего времени </w:t>
      </w:r>
      <w:r w:rsidR="00C824FC" w:rsidRPr="0063638C">
        <w:rPr>
          <w:rStyle w:val="a4"/>
          <w:rFonts w:ascii="Times New Roman" w:hAnsi="Times New Roman" w:cs="Times New Roman"/>
          <w:bCs/>
          <w:color w:val="auto"/>
          <w:sz w:val="24"/>
          <w:szCs w:val="24"/>
          <w:u w:val="none"/>
          <w:shd w:val="clear" w:color="auto" w:fill="FFFFFF"/>
        </w:rPr>
        <w:t>[</w:t>
      </w:r>
      <w:r w:rsidR="00EE1847" w:rsidRPr="0063638C">
        <w:rPr>
          <w:rStyle w:val="a4"/>
          <w:rFonts w:ascii="Times New Roman" w:hAnsi="Times New Roman" w:cs="Times New Roman"/>
          <w:bCs/>
          <w:color w:val="auto"/>
          <w:sz w:val="24"/>
          <w:szCs w:val="24"/>
          <w:highlight w:val="green"/>
          <w:u w:val="none"/>
          <w:shd w:val="clear" w:color="auto" w:fill="FFFFFF"/>
        </w:rPr>
        <w:t>13</w:t>
      </w:r>
      <w:r w:rsidR="00C824FC" w:rsidRPr="0063638C">
        <w:rPr>
          <w:rStyle w:val="a4"/>
          <w:rFonts w:ascii="Times New Roman" w:hAnsi="Times New Roman" w:cs="Times New Roman"/>
          <w:bCs/>
          <w:color w:val="auto"/>
          <w:sz w:val="24"/>
          <w:szCs w:val="24"/>
          <w:u w:val="none"/>
          <w:shd w:val="clear" w:color="auto" w:fill="FFFFFF"/>
        </w:rPr>
        <w:t>].</w:t>
      </w:r>
    </w:p>
    <w:p w:rsidR="00C824FC" w:rsidRPr="00704114" w:rsidRDefault="00C824FC" w:rsidP="00DD2E3C">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 xml:space="preserve">В рамках ЕАЭС в последние годы согласован и принят целый ряд других важных документов, способствующих сближению образовательных систем государств-членов интеграционного объединения. К числу важнейших из них следует отнести решение Коллегии ЕЭК от 03.08.2021 г. </w:t>
      </w:r>
      <w:r w:rsidRPr="004304F7">
        <w:rPr>
          <w:rFonts w:ascii="Times New Roman" w:hAnsi="Times New Roman" w:cs="Times New Roman"/>
          <w:sz w:val="24"/>
          <w:szCs w:val="24"/>
        </w:rPr>
        <w:t>о цифровизации сферы высшего образования и науки на базе российской Национальной исследовательской компьютерной сети</w:t>
      </w:r>
      <w:r w:rsidRPr="00704114">
        <w:rPr>
          <w:rFonts w:ascii="Times New Roman" w:hAnsi="Times New Roman" w:cs="Times New Roman"/>
          <w:sz w:val="24"/>
          <w:szCs w:val="24"/>
        </w:rPr>
        <w:t xml:space="preserve"> Минобрнауки России [</w:t>
      </w:r>
      <w:r w:rsidR="00485CF2" w:rsidRPr="0063638C">
        <w:rPr>
          <w:rFonts w:ascii="Times New Roman" w:hAnsi="Times New Roman" w:cs="Times New Roman"/>
          <w:sz w:val="24"/>
          <w:szCs w:val="24"/>
          <w:highlight w:val="green"/>
        </w:rPr>
        <w:t>21</w:t>
      </w:r>
      <w:r w:rsidRPr="00704114">
        <w:rPr>
          <w:rFonts w:ascii="Times New Roman" w:hAnsi="Times New Roman" w:cs="Times New Roman"/>
          <w:sz w:val="24"/>
          <w:szCs w:val="24"/>
        </w:rPr>
        <w:t>].</w:t>
      </w:r>
      <w:r w:rsidR="004304F7">
        <w:rPr>
          <w:rFonts w:ascii="Times New Roman" w:hAnsi="Times New Roman" w:cs="Times New Roman"/>
          <w:sz w:val="24"/>
          <w:szCs w:val="24"/>
        </w:rPr>
        <w:t xml:space="preserve"> Подобное сотрудничество государств-членов ЕАЭС на основе сетевой связанности и администрировании </w:t>
      </w:r>
      <w:r w:rsidR="004304F7" w:rsidRPr="004304F7">
        <w:rPr>
          <w:rFonts w:ascii="Times New Roman" w:hAnsi="Times New Roman" w:cs="Times New Roman"/>
          <w:sz w:val="24"/>
          <w:szCs w:val="24"/>
        </w:rPr>
        <w:t>Межведомственны</w:t>
      </w:r>
      <w:r w:rsidR="004304F7">
        <w:rPr>
          <w:rFonts w:ascii="Times New Roman" w:hAnsi="Times New Roman" w:cs="Times New Roman"/>
          <w:sz w:val="24"/>
          <w:szCs w:val="24"/>
        </w:rPr>
        <w:t>м</w:t>
      </w:r>
      <w:r w:rsidR="004304F7" w:rsidRPr="004304F7">
        <w:rPr>
          <w:rFonts w:ascii="Times New Roman" w:hAnsi="Times New Roman" w:cs="Times New Roman"/>
          <w:sz w:val="24"/>
          <w:szCs w:val="24"/>
        </w:rPr>
        <w:t xml:space="preserve"> суперкомпьютерны</w:t>
      </w:r>
      <w:r w:rsidR="004304F7">
        <w:rPr>
          <w:rFonts w:ascii="Times New Roman" w:hAnsi="Times New Roman" w:cs="Times New Roman"/>
          <w:sz w:val="24"/>
          <w:szCs w:val="24"/>
        </w:rPr>
        <w:t>м</w:t>
      </w:r>
      <w:r w:rsidR="004304F7" w:rsidRPr="004304F7">
        <w:rPr>
          <w:rFonts w:ascii="Times New Roman" w:hAnsi="Times New Roman" w:cs="Times New Roman"/>
          <w:sz w:val="24"/>
          <w:szCs w:val="24"/>
        </w:rPr>
        <w:t xml:space="preserve"> центр</w:t>
      </w:r>
      <w:r w:rsidR="004304F7">
        <w:rPr>
          <w:rFonts w:ascii="Times New Roman" w:hAnsi="Times New Roman" w:cs="Times New Roman"/>
          <w:sz w:val="24"/>
          <w:szCs w:val="24"/>
        </w:rPr>
        <w:t>ом</w:t>
      </w:r>
      <w:r w:rsidR="004304F7" w:rsidRPr="004304F7">
        <w:rPr>
          <w:rFonts w:ascii="Times New Roman" w:hAnsi="Times New Roman" w:cs="Times New Roman"/>
          <w:sz w:val="24"/>
          <w:szCs w:val="24"/>
        </w:rPr>
        <w:t xml:space="preserve"> РАН</w:t>
      </w:r>
      <w:r w:rsidR="004304F7">
        <w:rPr>
          <w:rFonts w:ascii="Times New Roman" w:hAnsi="Times New Roman" w:cs="Times New Roman"/>
          <w:sz w:val="24"/>
          <w:szCs w:val="24"/>
        </w:rPr>
        <w:t xml:space="preserve"> и </w:t>
      </w:r>
      <w:r w:rsidR="004304F7" w:rsidRPr="004304F7">
        <w:rPr>
          <w:rFonts w:ascii="Times New Roman" w:hAnsi="Times New Roman" w:cs="Times New Roman"/>
          <w:sz w:val="24"/>
          <w:szCs w:val="24"/>
        </w:rPr>
        <w:t>Объединенны</w:t>
      </w:r>
      <w:r w:rsidR="004304F7">
        <w:rPr>
          <w:rFonts w:ascii="Times New Roman" w:hAnsi="Times New Roman" w:cs="Times New Roman"/>
          <w:sz w:val="24"/>
          <w:szCs w:val="24"/>
        </w:rPr>
        <w:t>м</w:t>
      </w:r>
      <w:r w:rsidR="004304F7" w:rsidRPr="004304F7">
        <w:rPr>
          <w:rFonts w:ascii="Times New Roman" w:hAnsi="Times New Roman" w:cs="Times New Roman"/>
          <w:sz w:val="24"/>
          <w:szCs w:val="24"/>
        </w:rPr>
        <w:t xml:space="preserve"> институт</w:t>
      </w:r>
      <w:r w:rsidR="004304F7">
        <w:rPr>
          <w:rFonts w:ascii="Times New Roman" w:hAnsi="Times New Roman" w:cs="Times New Roman"/>
          <w:sz w:val="24"/>
          <w:szCs w:val="24"/>
        </w:rPr>
        <w:t>ом</w:t>
      </w:r>
      <w:r w:rsidR="004304F7" w:rsidRPr="004304F7">
        <w:rPr>
          <w:rFonts w:ascii="Times New Roman" w:hAnsi="Times New Roman" w:cs="Times New Roman"/>
          <w:sz w:val="24"/>
          <w:szCs w:val="24"/>
        </w:rPr>
        <w:t xml:space="preserve"> </w:t>
      </w:r>
      <w:proofErr w:type="gramStart"/>
      <w:r w:rsidR="004304F7" w:rsidRPr="004304F7">
        <w:rPr>
          <w:rFonts w:ascii="Times New Roman" w:hAnsi="Times New Roman" w:cs="Times New Roman"/>
          <w:sz w:val="24"/>
          <w:szCs w:val="24"/>
        </w:rPr>
        <w:t>проблем информатики Национальной академии наук</w:t>
      </w:r>
      <w:r w:rsidR="004304F7">
        <w:rPr>
          <w:rFonts w:ascii="Times New Roman" w:hAnsi="Times New Roman" w:cs="Times New Roman"/>
          <w:sz w:val="24"/>
          <w:szCs w:val="24"/>
        </w:rPr>
        <w:t xml:space="preserve"> </w:t>
      </w:r>
      <w:r w:rsidR="004304F7" w:rsidRPr="004304F7">
        <w:rPr>
          <w:rFonts w:ascii="Times New Roman" w:hAnsi="Times New Roman" w:cs="Times New Roman"/>
          <w:sz w:val="24"/>
          <w:szCs w:val="24"/>
        </w:rPr>
        <w:t>Беларуси</w:t>
      </w:r>
      <w:proofErr w:type="gramEnd"/>
      <w:r w:rsidR="00DD2E3C">
        <w:rPr>
          <w:rFonts w:ascii="Times New Roman" w:hAnsi="Times New Roman" w:cs="Times New Roman"/>
          <w:sz w:val="24"/>
          <w:szCs w:val="24"/>
        </w:rPr>
        <w:t xml:space="preserve"> позволит осуществлять </w:t>
      </w:r>
      <w:r w:rsidR="004304F7">
        <w:rPr>
          <w:rFonts w:ascii="Times New Roman" w:hAnsi="Times New Roman" w:cs="Times New Roman"/>
          <w:sz w:val="24"/>
          <w:szCs w:val="24"/>
        </w:rPr>
        <w:t>доступ</w:t>
      </w:r>
      <w:r w:rsidR="00DD2E3C">
        <w:rPr>
          <w:rFonts w:ascii="Times New Roman" w:hAnsi="Times New Roman" w:cs="Times New Roman"/>
          <w:sz w:val="24"/>
          <w:szCs w:val="24"/>
        </w:rPr>
        <w:t xml:space="preserve"> пользователей</w:t>
      </w:r>
      <w:r w:rsidR="004304F7">
        <w:rPr>
          <w:rFonts w:ascii="Times New Roman" w:hAnsi="Times New Roman" w:cs="Times New Roman"/>
          <w:sz w:val="24"/>
          <w:szCs w:val="24"/>
        </w:rPr>
        <w:t xml:space="preserve"> </w:t>
      </w:r>
      <w:r w:rsidR="00DD2E3C">
        <w:rPr>
          <w:rFonts w:ascii="Times New Roman" w:hAnsi="Times New Roman" w:cs="Times New Roman"/>
          <w:sz w:val="24"/>
          <w:szCs w:val="24"/>
        </w:rPr>
        <w:t xml:space="preserve">к цифровым услугам и к международным </w:t>
      </w:r>
      <w:r w:rsidR="00D87094">
        <w:rPr>
          <w:rFonts w:ascii="Times New Roman" w:hAnsi="Times New Roman" w:cs="Times New Roman"/>
          <w:sz w:val="24"/>
          <w:szCs w:val="24"/>
        </w:rPr>
        <w:t xml:space="preserve">образовательным, </w:t>
      </w:r>
      <w:r w:rsidR="00DD2E3C">
        <w:rPr>
          <w:rFonts w:ascii="Times New Roman" w:hAnsi="Times New Roman" w:cs="Times New Roman"/>
          <w:sz w:val="24"/>
          <w:szCs w:val="24"/>
        </w:rPr>
        <w:t xml:space="preserve">научным и предпринимательским </w:t>
      </w:r>
      <w:r w:rsidR="00DD2E3C" w:rsidRPr="00543AFD">
        <w:rPr>
          <w:rFonts w:ascii="Times New Roman" w:hAnsi="Times New Roman" w:cs="Times New Roman"/>
          <w:sz w:val="24"/>
          <w:szCs w:val="24"/>
        </w:rPr>
        <w:t xml:space="preserve">проектам </w:t>
      </w:r>
      <w:r w:rsidRPr="00543AFD">
        <w:rPr>
          <w:rStyle w:val="a4"/>
          <w:rFonts w:ascii="Times New Roman" w:hAnsi="Times New Roman" w:cs="Times New Roman"/>
          <w:bCs/>
          <w:color w:val="auto"/>
          <w:sz w:val="24"/>
          <w:szCs w:val="24"/>
          <w:u w:val="none"/>
          <w:shd w:val="clear" w:color="auto" w:fill="FFFFFF"/>
        </w:rPr>
        <w:t>[</w:t>
      </w:r>
      <w:r w:rsidR="00485CF2" w:rsidRPr="0063638C">
        <w:rPr>
          <w:rStyle w:val="a4"/>
          <w:rFonts w:ascii="Times New Roman" w:hAnsi="Times New Roman" w:cs="Times New Roman"/>
          <w:bCs/>
          <w:color w:val="auto"/>
          <w:sz w:val="24"/>
          <w:szCs w:val="24"/>
          <w:highlight w:val="green"/>
          <w:u w:val="none"/>
          <w:shd w:val="clear" w:color="auto" w:fill="FFFFFF"/>
        </w:rPr>
        <w:t>22</w:t>
      </w:r>
      <w:r w:rsidRPr="00704114">
        <w:rPr>
          <w:rStyle w:val="a4"/>
          <w:rFonts w:ascii="Times New Roman" w:hAnsi="Times New Roman" w:cs="Times New Roman"/>
          <w:bCs/>
          <w:color w:val="auto"/>
          <w:sz w:val="24"/>
          <w:szCs w:val="24"/>
          <w:u w:val="none"/>
          <w:shd w:val="clear" w:color="auto" w:fill="FFFFFF"/>
        </w:rPr>
        <w:t xml:space="preserve">]. </w:t>
      </w:r>
      <w:r w:rsidRPr="00704114">
        <w:rPr>
          <w:rFonts w:ascii="Times New Roman" w:hAnsi="Times New Roman" w:cs="Times New Roman"/>
          <w:sz w:val="24"/>
          <w:szCs w:val="24"/>
        </w:rPr>
        <w:t xml:space="preserve">Реализация принятого </w:t>
      </w:r>
      <w:r w:rsidR="00D87094">
        <w:rPr>
          <w:rFonts w:ascii="Times New Roman" w:hAnsi="Times New Roman" w:cs="Times New Roman"/>
          <w:sz w:val="24"/>
          <w:szCs w:val="24"/>
        </w:rPr>
        <w:t xml:space="preserve">решения по </w:t>
      </w:r>
      <w:r w:rsidRPr="00704114">
        <w:rPr>
          <w:rFonts w:ascii="Times New Roman" w:hAnsi="Times New Roman" w:cs="Times New Roman"/>
          <w:sz w:val="24"/>
          <w:szCs w:val="24"/>
        </w:rPr>
        <w:t>цифровизации будет способствовать синхронному развитию цифровых технологий в науке и образовании государств-членов и повышению общеобразовательного и научного потенци</w:t>
      </w:r>
      <w:r w:rsidR="005132B1">
        <w:rPr>
          <w:rFonts w:ascii="Times New Roman" w:hAnsi="Times New Roman" w:cs="Times New Roman"/>
          <w:sz w:val="24"/>
          <w:szCs w:val="24"/>
        </w:rPr>
        <w:t>ала интеграционной группировки.</w:t>
      </w:r>
    </w:p>
    <w:p w:rsidR="00C824FC" w:rsidRPr="00704114" w:rsidRDefault="00C824FC" w:rsidP="00AF2312">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Правительствами стран-участниц подписано и вступило в силу Соглашение о взаимном признании документов об учёных степенях в государствах-членах Евразийского экономического союза от 08.06.2023 г.</w:t>
      </w:r>
      <w:r w:rsidR="008F2AE4">
        <w:rPr>
          <w:rFonts w:ascii="Times New Roman" w:hAnsi="Times New Roman" w:cs="Times New Roman"/>
          <w:sz w:val="24"/>
          <w:szCs w:val="24"/>
        </w:rPr>
        <w:t xml:space="preserve">, что позволило </w:t>
      </w:r>
      <w:r w:rsidRPr="00704114">
        <w:rPr>
          <w:rFonts w:ascii="Times New Roman" w:hAnsi="Times New Roman" w:cs="Times New Roman"/>
          <w:sz w:val="24"/>
          <w:szCs w:val="24"/>
        </w:rPr>
        <w:t>созда</w:t>
      </w:r>
      <w:r w:rsidR="008F2AE4">
        <w:rPr>
          <w:rFonts w:ascii="Times New Roman" w:hAnsi="Times New Roman" w:cs="Times New Roman"/>
          <w:sz w:val="24"/>
          <w:szCs w:val="24"/>
        </w:rPr>
        <w:t>ть</w:t>
      </w:r>
      <w:r w:rsidRPr="00704114">
        <w:rPr>
          <w:rFonts w:ascii="Times New Roman" w:hAnsi="Times New Roman" w:cs="Times New Roman"/>
          <w:sz w:val="24"/>
          <w:szCs w:val="24"/>
        </w:rPr>
        <w:t xml:space="preserve"> благоприятны</w:t>
      </w:r>
      <w:r w:rsidR="008F2AE4">
        <w:rPr>
          <w:rFonts w:ascii="Times New Roman" w:hAnsi="Times New Roman" w:cs="Times New Roman"/>
          <w:sz w:val="24"/>
          <w:szCs w:val="24"/>
        </w:rPr>
        <w:t>е</w:t>
      </w:r>
      <w:r w:rsidRPr="00704114">
        <w:rPr>
          <w:rFonts w:ascii="Times New Roman" w:hAnsi="Times New Roman" w:cs="Times New Roman"/>
          <w:sz w:val="24"/>
          <w:szCs w:val="24"/>
        </w:rPr>
        <w:t xml:space="preserve"> услови</w:t>
      </w:r>
      <w:r w:rsidR="008F2AE4">
        <w:rPr>
          <w:rFonts w:ascii="Times New Roman" w:hAnsi="Times New Roman" w:cs="Times New Roman"/>
          <w:sz w:val="24"/>
          <w:szCs w:val="24"/>
        </w:rPr>
        <w:t>я</w:t>
      </w:r>
      <w:r w:rsidRPr="00704114">
        <w:rPr>
          <w:rFonts w:ascii="Times New Roman" w:hAnsi="Times New Roman" w:cs="Times New Roman"/>
          <w:sz w:val="24"/>
          <w:szCs w:val="24"/>
        </w:rPr>
        <w:t xml:space="preserve"> для </w:t>
      </w:r>
      <w:r w:rsidR="00AF2312">
        <w:rPr>
          <w:rFonts w:ascii="Times New Roman" w:hAnsi="Times New Roman" w:cs="Times New Roman"/>
          <w:sz w:val="24"/>
          <w:szCs w:val="24"/>
        </w:rPr>
        <w:t xml:space="preserve">трудовых мигрантов, выезжающих за рубежи </w:t>
      </w:r>
      <w:r w:rsidR="00AF2312" w:rsidRPr="00704114">
        <w:rPr>
          <w:rFonts w:ascii="Times New Roman" w:hAnsi="Times New Roman" w:cs="Times New Roman"/>
          <w:sz w:val="24"/>
          <w:szCs w:val="24"/>
        </w:rPr>
        <w:t>государств</w:t>
      </w:r>
      <w:r w:rsidR="00AF2312">
        <w:rPr>
          <w:rFonts w:ascii="Times New Roman" w:hAnsi="Times New Roman" w:cs="Times New Roman"/>
          <w:sz w:val="24"/>
          <w:szCs w:val="24"/>
        </w:rPr>
        <w:t>а</w:t>
      </w:r>
      <w:r w:rsidR="00AF2312" w:rsidRPr="00704114">
        <w:rPr>
          <w:rFonts w:ascii="Times New Roman" w:hAnsi="Times New Roman" w:cs="Times New Roman"/>
          <w:sz w:val="24"/>
          <w:szCs w:val="24"/>
        </w:rPr>
        <w:t>-член</w:t>
      </w:r>
      <w:r w:rsidR="00AF2312">
        <w:rPr>
          <w:rFonts w:ascii="Times New Roman" w:hAnsi="Times New Roman" w:cs="Times New Roman"/>
          <w:sz w:val="24"/>
          <w:szCs w:val="24"/>
        </w:rPr>
        <w:t>а</w:t>
      </w:r>
      <w:r w:rsidR="00AF2312" w:rsidRPr="00704114">
        <w:rPr>
          <w:rFonts w:ascii="Times New Roman" w:hAnsi="Times New Roman" w:cs="Times New Roman"/>
          <w:sz w:val="24"/>
          <w:szCs w:val="24"/>
        </w:rPr>
        <w:t xml:space="preserve"> </w:t>
      </w:r>
      <w:r w:rsidR="00AF2312">
        <w:rPr>
          <w:rFonts w:ascii="Times New Roman" w:hAnsi="Times New Roman" w:cs="Times New Roman"/>
          <w:sz w:val="24"/>
          <w:szCs w:val="24"/>
        </w:rPr>
        <w:t>в другие страны</w:t>
      </w:r>
      <w:r w:rsidR="00AF2312" w:rsidRPr="00704114">
        <w:rPr>
          <w:rFonts w:ascii="Times New Roman" w:hAnsi="Times New Roman" w:cs="Times New Roman"/>
          <w:sz w:val="24"/>
          <w:szCs w:val="24"/>
        </w:rPr>
        <w:t xml:space="preserve"> ЕАЭС</w:t>
      </w:r>
      <w:r w:rsidRPr="00704114">
        <w:rPr>
          <w:rFonts w:ascii="Times New Roman" w:hAnsi="Times New Roman" w:cs="Times New Roman"/>
          <w:sz w:val="24"/>
          <w:szCs w:val="24"/>
        </w:rPr>
        <w:t xml:space="preserve"> [</w:t>
      </w:r>
      <w:r w:rsidR="0063638C" w:rsidRPr="0063638C">
        <w:rPr>
          <w:rFonts w:ascii="Times New Roman" w:hAnsi="Times New Roman" w:cs="Times New Roman"/>
          <w:sz w:val="24"/>
          <w:szCs w:val="24"/>
          <w:highlight w:val="green"/>
        </w:rPr>
        <w:t>23</w:t>
      </w:r>
      <w:r w:rsidR="005132B1">
        <w:rPr>
          <w:rFonts w:ascii="Times New Roman" w:hAnsi="Times New Roman" w:cs="Times New Roman"/>
          <w:sz w:val="24"/>
          <w:szCs w:val="24"/>
        </w:rPr>
        <w:t>].</w:t>
      </w:r>
    </w:p>
    <w:p w:rsidR="007965C9" w:rsidRPr="00354C47" w:rsidRDefault="00C824FC" w:rsidP="00354C47">
      <w:pPr>
        <w:tabs>
          <w:tab w:val="left" w:pos="1134"/>
        </w:tabs>
        <w:spacing w:after="0" w:line="360" w:lineRule="auto"/>
        <w:ind w:firstLine="709"/>
        <w:jc w:val="both"/>
        <w:rPr>
          <w:rFonts w:ascii="Times New Roman" w:hAnsi="Times New Roman" w:cs="Times New Roman"/>
          <w:sz w:val="24"/>
          <w:szCs w:val="24"/>
          <w:highlight w:val="yellow"/>
        </w:rPr>
      </w:pPr>
      <w:r w:rsidRPr="00354C47">
        <w:rPr>
          <w:rFonts w:ascii="Times New Roman" w:hAnsi="Times New Roman" w:cs="Times New Roman"/>
          <w:sz w:val="24"/>
          <w:szCs w:val="24"/>
        </w:rPr>
        <w:t xml:space="preserve">Успешное научно-образовательное сотрудничество в рамках функционирующих сетевых университетов, например, Сетевого университета  БРИКС, Сетевого открытого университета СНГ, Университета ШОС, продемонстрировало эффективную модель международного взаимодействия в области образования и науки, а государства-члены ЕАЭС накопили определённый опыт участия в совместных образовательных проектах. Поэтому </w:t>
      </w:r>
      <w:r w:rsidR="007965C9" w:rsidRPr="00354C47">
        <w:rPr>
          <w:rFonts w:ascii="Times New Roman" w:hAnsi="Times New Roman" w:cs="Times New Roman"/>
          <w:sz w:val="24"/>
          <w:szCs w:val="24"/>
        </w:rPr>
        <w:t xml:space="preserve">в 2022 г. на совещании ректоров университетов евразийского интеграционного пространства подписан </w:t>
      </w:r>
      <w:r w:rsidRPr="00354C47">
        <w:rPr>
          <w:rFonts w:ascii="Times New Roman" w:hAnsi="Times New Roman" w:cs="Times New Roman"/>
          <w:sz w:val="24"/>
          <w:szCs w:val="24"/>
        </w:rPr>
        <w:t xml:space="preserve">Меморандум </w:t>
      </w:r>
      <w:r w:rsidR="007965C9" w:rsidRPr="00354C47">
        <w:rPr>
          <w:rFonts w:ascii="Times New Roman" w:hAnsi="Times New Roman" w:cs="Times New Roman"/>
          <w:sz w:val="24"/>
          <w:szCs w:val="24"/>
        </w:rPr>
        <w:t>о взаимопонимании по созданию Евразийского Сетевого университета (ЕСУ)</w:t>
      </w:r>
      <w:r w:rsidR="0097497F">
        <w:rPr>
          <w:rFonts w:ascii="Times New Roman" w:hAnsi="Times New Roman" w:cs="Times New Roman"/>
          <w:sz w:val="24"/>
          <w:szCs w:val="24"/>
        </w:rPr>
        <w:t xml:space="preserve">. </w:t>
      </w:r>
      <w:r w:rsidR="00AD30B0">
        <w:rPr>
          <w:rFonts w:ascii="Times New Roman" w:hAnsi="Times New Roman" w:cs="Times New Roman"/>
          <w:sz w:val="24"/>
          <w:szCs w:val="24"/>
        </w:rPr>
        <w:t>Н</w:t>
      </w:r>
      <w:r w:rsidR="00AD30B0" w:rsidRPr="00354C47">
        <w:rPr>
          <w:rFonts w:ascii="Times New Roman" w:hAnsi="Times New Roman" w:cs="Times New Roman"/>
          <w:sz w:val="24"/>
          <w:szCs w:val="24"/>
        </w:rPr>
        <w:t>еобходим</w:t>
      </w:r>
      <w:r w:rsidR="00AD30B0">
        <w:rPr>
          <w:rFonts w:ascii="Times New Roman" w:hAnsi="Times New Roman" w:cs="Times New Roman"/>
          <w:sz w:val="24"/>
          <w:szCs w:val="24"/>
        </w:rPr>
        <w:t>ость</w:t>
      </w:r>
      <w:r w:rsidR="00AD30B0" w:rsidRPr="00354C47">
        <w:rPr>
          <w:rFonts w:ascii="Times New Roman" w:hAnsi="Times New Roman" w:cs="Times New Roman"/>
          <w:sz w:val="24"/>
          <w:szCs w:val="24"/>
        </w:rPr>
        <w:t xml:space="preserve"> </w:t>
      </w:r>
      <w:r w:rsidR="00AD30B0">
        <w:rPr>
          <w:rFonts w:ascii="Times New Roman" w:hAnsi="Times New Roman" w:cs="Times New Roman"/>
          <w:sz w:val="24"/>
          <w:szCs w:val="24"/>
        </w:rPr>
        <w:t>о</w:t>
      </w:r>
      <w:r w:rsidR="007965C9" w:rsidRPr="00354C47">
        <w:rPr>
          <w:rFonts w:ascii="Times New Roman" w:hAnsi="Times New Roman" w:cs="Times New Roman"/>
          <w:sz w:val="24"/>
          <w:szCs w:val="24"/>
        </w:rPr>
        <w:t>рганизаци</w:t>
      </w:r>
      <w:r w:rsidR="00AD30B0">
        <w:rPr>
          <w:rFonts w:ascii="Times New Roman" w:hAnsi="Times New Roman" w:cs="Times New Roman"/>
          <w:sz w:val="24"/>
          <w:szCs w:val="24"/>
        </w:rPr>
        <w:t>и</w:t>
      </w:r>
      <w:r w:rsidR="007965C9" w:rsidRPr="00354C47">
        <w:rPr>
          <w:rFonts w:ascii="Times New Roman" w:hAnsi="Times New Roman" w:cs="Times New Roman"/>
          <w:sz w:val="24"/>
          <w:szCs w:val="24"/>
        </w:rPr>
        <w:t xml:space="preserve"> ЕСУ </w:t>
      </w:r>
      <w:r w:rsidR="00AD30B0">
        <w:rPr>
          <w:rFonts w:ascii="Times New Roman" w:hAnsi="Times New Roman" w:cs="Times New Roman"/>
          <w:sz w:val="24"/>
          <w:szCs w:val="24"/>
        </w:rPr>
        <w:t xml:space="preserve">состояла </w:t>
      </w:r>
      <w:r w:rsidR="007965C9" w:rsidRPr="00354C47">
        <w:rPr>
          <w:rFonts w:ascii="Times New Roman" w:hAnsi="Times New Roman" w:cs="Times New Roman"/>
          <w:sz w:val="24"/>
          <w:szCs w:val="24"/>
        </w:rPr>
        <w:t xml:space="preserve">в целях обеспечения рынка труда евразийского пространства кадрами высокой квалификации </w:t>
      </w:r>
      <w:r w:rsidR="00A827DF" w:rsidRPr="00354C47">
        <w:rPr>
          <w:rFonts w:ascii="Times New Roman" w:hAnsi="Times New Roman" w:cs="Times New Roman"/>
          <w:sz w:val="24"/>
          <w:szCs w:val="24"/>
        </w:rPr>
        <w:t xml:space="preserve">за счёт подготовки в сетевой форме и с использованием </w:t>
      </w:r>
      <w:r w:rsidR="00E64A5A">
        <w:rPr>
          <w:rFonts w:ascii="Times New Roman" w:hAnsi="Times New Roman" w:cs="Times New Roman"/>
          <w:sz w:val="24"/>
          <w:szCs w:val="24"/>
        </w:rPr>
        <w:t>ДОТ, проведения научных исследований</w:t>
      </w:r>
      <w:r w:rsidR="00737874">
        <w:rPr>
          <w:rFonts w:ascii="Times New Roman" w:hAnsi="Times New Roman" w:cs="Times New Roman"/>
          <w:sz w:val="24"/>
          <w:szCs w:val="24"/>
        </w:rPr>
        <w:t xml:space="preserve"> мирового уровня, </w:t>
      </w:r>
      <w:r w:rsidR="006C3A8D">
        <w:rPr>
          <w:rFonts w:ascii="Times New Roman" w:hAnsi="Times New Roman" w:cs="Times New Roman"/>
          <w:sz w:val="24"/>
          <w:szCs w:val="24"/>
        </w:rPr>
        <w:t>академической и образовательной миграции на евразийском интеграционном пространстве, и др.</w:t>
      </w:r>
      <w:r w:rsidR="00737874">
        <w:rPr>
          <w:rFonts w:ascii="Times New Roman" w:hAnsi="Times New Roman" w:cs="Times New Roman"/>
          <w:sz w:val="24"/>
          <w:szCs w:val="24"/>
        </w:rPr>
        <w:t xml:space="preserve"> </w:t>
      </w:r>
      <w:r w:rsidR="0097497F" w:rsidRPr="00354C47">
        <w:rPr>
          <w:rFonts w:ascii="Times New Roman" w:hAnsi="Times New Roman" w:cs="Times New Roman"/>
          <w:sz w:val="24"/>
          <w:szCs w:val="24"/>
        </w:rPr>
        <w:t>[</w:t>
      </w:r>
      <w:r w:rsidR="0063638C" w:rsidRPr="0063638C">
        <w:rPr>
          <w:rFonts w:ascii="Times New Roman" w:hAnsi="Times New Roman" w:cs="Times New Roman"/>
          <w:sz w:val="24"/>
          <w:szCs w:val="24"/>
          <w:highlight w:val="green"/>
        </w:rPr>
        <w:t>24</w:t>
      </w:r>
      <w:r w:rsidR="0097497F" w:rsidRPr="00354C47">
        <w:rPr>
          <w:rFonts w:ascii="Times New Roman" w:hAnsi="Times New Roman" w:cs="Times New Roman"/>
          <w:sz w:val="24"/>
          <w:szCs w:val="24"/>
        </w:rPr>
        <w:t>]</w:t>
      </w:r>
      <w:r w:rsidR="0097497F">
        <w:rPr>
          <w:rFonts w:ascii="Times New Roman" w:hAnsi="Times New Roman" w:cs="Times New Roman"/>
          <w:sz w:val="24"/>
          <w:szCs w:val="24"/>
        </w:rPr>
        <w:t>.</w:t>
      </w:r>
    </w:p>
    <w:p w:rsidR="00C824FC" w:rsidRPr="007965C9" w:rsidRDefault="00C824FC" w:rsidP="007965C9">
      <w:pPr>
        <w:tabs>
          <w:tab w:val="left" w:pos="1134"/>
        </w:tabs>
        <w:spacing w:after="0" w:line="360" w:lineRule="auto"/>
        <w:ind w:firstLine="709"/>
        <w:jc w:val="both"/>
        <w:rPr>
          <w:rFonts w:ascii="Times New Roman" w:hAnsi="Times New Roman" w:cs="Times New Roman"/>
          <w:sz w:val="24"/>
          <w:szCs w:val="24"/>
        </w:rPr>
      </w:pPr>
      <w:r w:rsidRPr="001C218C">
        <w:rPr>
          <w:rFonts w:ascii="Times New Roman" w:hAnsi="Times New Roman" w:cs="Times New Roman"/>
          <w:sz w:val="24"/>
          <w:szCs w:val="24"/>
        </w:rPr>
        <w:lastRenderedPageBreak/>
        <w:t xml:space="preserve">Научно-образовательный консорциум </w:t>
      </w:r>
      <w:r w:rsidR="001C218C">
        <w:rPr>
          <w:rFonts w:ascii="Times New Roman" w:hAnsi="Times New Roman" w:cs="Times New Roman"/>
          <w:sz w:val="24"/>
          <w:szCs w:val="24"/>
        </w:rPr>
        <w:t>ЕСУ</w:t>
      </w:r>
      <w:r w:rsidRPr="001C218C">
        <w:rPr>
          <w:rFonts w:ascii="Times New Roman" w:hAnsi="Times New Roman" w:cs="Times New Roman"/>
          <w:sz w:val="24"/>
          <w:szCs w:val="24"/>
        </w:rPr>
        <w:t xml:space="preserve"> </w:t>
      </w:r>
      <w:r w:rsidR="00B7728D">
        <w:rPr>
          <w:rFonts w:ascii="Times New Roman" w:hAnsi="Times New Roman" w:cs="Times New Roman"/>
          <w:sz w:val="24"/>
          <w:szCs w:val="24"/>
        </w:rPr>
        <w:t>утверждё</w:t>
      </w:r>
      <w:r w:rsidRPr="001C218C">
        <w:rPr>
          <w:rFonts w:ascii="Times New Roman" w:hAnsi="Times New Roman" w:cs="Times New Roman"/>
          <w:sz w:val="24"/>
          <w:szCs w:val="24"/>
        </w:rPr>
        <w:t>н</w:t>
      </w:r>
      <w:r w:rsidRPr="007965C9">
        <w:rPr>
          <w:rFonts w:ascii="Times New Roman" w:hAnsi="Times New Roman" w:cs="Times New Roman"/>
          <w:sz w:val="24"/>
          <w:szCs w:val="24"/>
        </w:rPr>
        <w:t xml:space="preserve"> в 2022 г. в</w:t>
      </w:r>
      <w:r w:rsidR="00B7728D">
        <w:rPr>
          <w:rFonts w:ascii="Times New Roman" w:hAnsi="Times New Roman" w:cs="Times New Roman"/>
          <w:sz w:val="24"/>
          <w:szCs w:val="24"/>
        </w:rPr>
        <w:t xml:space="preserve">о время </w:t>
      </w:r>
      <w:r w:rsidR="00B7728D" w:rsidRPr="007965C9">
        <w:rPr>
          <w:rFonts w:ascii="Times New Roman" w:hAnsi="Times New Roman" w:cs="Times New Roman"/>
          <w:sz w:val="24"/>
          <w:szCs w:val="24"/>
        </w:rPr>
        <w:t>проведения</w:t>
      </w:r>
      <w:r w:rsidR="00B7728D">
        <w:rPr>
          <w:rFonts w:ascii="Times New Roman" w:hAnsi="Times New Roman" w:cs="Times New Roman"/>
          <w:sz w:val="24"/>
          <w:szCs w:val="24"/>
        </w:rPr>
        <w:t xml:space="preserve"> в</w:t>
      </w:r>
      <w:r w:rsidRPr="007965C9">
        <w:rPr>
          <w:rFonts w:ascii="Times New Roman" w:hAnsi="Times New Roman" w:cs="Times New Roman"/>
          <w:sz w:val="24"/>
          <w:szCs w:val="24"/>
        </w:rPr>
        <w:t xml:space="preserve"> г. Бишкеке Евразийского экономического форума. В его состав входят 32 вуза из Армении, Беларуси, Казахстана, Кыргызстана, России и Узбекистана</w:t>
      </w:r>
      <w:r w:rsidR="00B7728D">
        <w:rPr>
          <w:rFonts w:ascii="Times New Roman" w:hAnsi="Times New Roman" w:cs="Times New Roman"/>
          <w:sz w:val="24"/>
          <w:szCs w:val="24"/>
        </w:rPr>
        <w:t xml:space="preserve">. В настоящее время происходит расширение </w:t>
      </w:r>
      <w:r w:rsidR="00CF0164">
        <w:rPr>
          <w:rFonts w:ascii="Times New Roman" w:hAnsi="Times New Roman" w:cs="Times New Roman"/>
          <w:sz w:val="24"/>
          <w:szCs w:val="24"/>
        </w:rPr>
        <w:t>количества участников</w:t>
      </w:r>
      <w:r w:rsidR="00B7728D">
        <w:rPr>
          <w:rFonts w:ascii="Times New Roman" w:hAnsi="Times New Roman" w:cs="Times New Roman"/>
          <w:sz w:val="24"/>
          <w:szCs w:val="24"/>
        </w:rPr>
        <w:t xml:space="preserve"> ЕСУ – только </w:t>
      </w:r>
      <w:r w:rsidR="00B7728D" w:rsidRPr="007965C9">
        <w:rPr>
          <w:rFonts w:ascii="Times New Roman" w:hAnsi="Times New Roman" w:cs="Times New Roman"/>
          <w:sz w:val="24"/>
          <w:szCs w:val="24"/>
        </w:rPr>
        <w:t xml:space="preserve">в январе 2024 г. </w:t>
      </w:r>
      <w:r w:rsidR="00B7728D">
        <w:rPr>
          <w:rFonts w:ascii="Times New Roman" w:hAnsi="Times New Roman" w:cs="Times New Roman"/>
          <w:sz w:val="24"/>
          <w:szCs w:val="24"/>
        </w:rPr>
        <w:t xml:space="preserve">его </w:t>
      </w:r>
      <w:r w:rsidRPr="007965C9">
        <w:rPr>
          <w:rFonts w:ascii="Times New Roman" w:hAnsi="Times New Roman" w:cs="Times New Roman"/>
          <w:sz w:val="24"/>
          <w:szCs w:val="24"/>
        </w:rPr>
        <w:t xml:space="preserve">состав </w:t>
      </w:r>
      <w:r w:rsidR="00B7728D">
        <w:rPr>
          <w:rFonts w:ascii="Times New Roman" w:hAnsi="Times New Roman" w:cs="Times New Roman"/>
          <w:sz w:val="24"/>
          <w:szCs w:val="24"/>
        </w:rPr>
        <w:t>пополнился ещё 9-тью вузами</w:t>
      </w:r>
      <w:r w:rsidRPr="007965C9">
        <w:rPr>
          <w:rFonts w:ascii="Times New Roman" w:hAnsi="Times New Roman" w:cs="Times New Roman"/>
          <w:sz w:val="24"/>
          <w:szCs w:val="24"/>
        </w:rPr>
        <w:t xml:space="preserve"> [</w:t>
      </w:r>
      <w:r w:rsidR="0063638C" w:rsidRPr="0063638C">
        <w:rPr>
          <w:rFonts w:ascii="Times New Roman" w:hAnsi="Times New Roman" w:cs="Times New Roman"/>
          <w:sz w:val="24"/>
          <w:szCs w:val="24"/>
          <w:highlight w:val="green"/>
        </w:rPr>
        <w:t>25</w:t>
      </w:r>
      <w:r w:rsidR="005132B1">
        <w:rPr>
          <w:rFonts w:ascii="Times New Roman" w:hAnsi="Times New Roman" w:cs="Times New Roman"/>
          <w:sz w:val="24"/>
          <w:szCs w:val="24"/>
        </w:rPr>
        <w:t>].</w:t>
      </w:r>
    </w:p>
    <w:p w:rsidR="00C824FC" w:rsidRPr="00704114" w:rsidRDefault="006D2B3A" w:rsidP="00B87818">
      <w:pPr>
        <w:spacing w:after="0" w:line="360" w:lineRule="auto"/>
        <w:ind w:firstLine="709"/>
        <w:jc w:val="both"/>
        <w:rPr>
          <w:rFonts w:ascii="Times New Roman" w:hAnsi="Times New Roman" w:cs="Times New Roman"/>
          <w:sz w:val="24"/>
          <w:szCs w:val="24"/>
        </w:rPr>
      </w:pPr>
      <w:r w:rsidRPr="006D2B3A">
        <w:rPr>
          <w:rFonts w:ascii="Times New Roman" w:hAnsi="Times New Roman" w:cs="Times New Roman"/>
          <w:sz w:val="24"/>
          <w:szCs w:val="24"/>
        </w:rPr>
        <w:t xml:space="preserve">Исключительно важную роль </w:t>
      </w:r>
      <w:r>
        <w:rPr>
          <w:rFonts w:ascii="Times New Roman" w:hAnsi="Times New Roman" w:cs="Times New Roman"/>
          <w:sz w:val="24"/>
          <w:szCs w:val="24"/>
        </w:rPr>
        <w:t xml:space="preserve">на евразийском научно-образовательном пространстве играет межвузовское сотрудничество. Начало такому сотрудничеству было положено ещё в 1989 г., когда по инициативе Московского государственного университета имени М.В. Ломоносова была </w:t>
      </w:r>
      <w:r w:rsidRPr="006D2B3A">
        <w:rPr>
          <w:rFonts w:ascii="Times New Roman" w:hAnsi="Times New Roman" w:cs="Times New Roman"/>
          <w:sz w:val="24"/>
          <w:szCs w:val="24"/>
        </w:rPr>
        <w:t>образована Ассоциация университетов СССР.</w:t>
      </w:r>
      <w:r>
        <w:rPr>
          <w:rFonts w:ascii="Times New Roman" w:hAnsi="Times New Roman" w:cs="Times New Roman"/>
          <w:sz w:val="24"/>
          <w:szCs w:val="24"/>
        </w:rPr>
        <w:t xml:space="preserve"> Позднее </w:t>
      </w:r>
      <w:r w:rsidR="0091444C">
        <w:rPr>
          <w:rFonts w:ascii="Times New Roman" w:hAnsi="Times New Roman" w:cs="Times New Roman"/>
          <w:sz w:val="24"/>
          <w:szCs w:val="24"/>
        </w:rPr>
        <w:t xml:space="preserve">она была преобразована </w:t>
      </w:r>
      <w:r>
        <w:rPr>
          <w:rFonts w:ascii="Times New Roman" w:hAnsi="Times New Roman" w:cs="Times New Roman"/>
          <w:sz w:val="24"/>
          <w:szCs w:val="24"/>
        </w:rPr>
        <w:t xml:space="preserve"> </w:t>
      </w:r>
      <w:r w:rsidR="0091444C" w:rsidRPr="0091444C">
        <w:rPr>
          <w:rFonts w:ascii="Times New Roman" w:hAnsi="Times New Roman" w:cs="Times New Roman"/>
          <w:sz w:val="24"/>
          <w:szCs w:val="24"/>
        </w:rPr>
        <w:t>в Евразийскую ассоциацию университетов (ЕАУ).</w:t>
      </w:r>
      <w:r w:rsidR="0091444C">
        <w:rPr>
          <w:rFonts w:ascii="Times New Roman" w:hAnsi="Times New Roman" w:cs="Times New Roman"/>
          <w:sz w:val="24"/>
          <w:szCs w:val="24"/>
        </w:rPr>
        <w:t xml:space="preserve"> В настоящее время в состав ЕАУ входят ведущие российские </w:t>
      </w:r>
      <w:r w:rsidR="00A41A43">
        <w:rPr>
          <w:rFonts w:ascii="Times New Roman" w:hAnsi="Times New Roman" w:cs="Times New Roman"/>
          <w:sz w:val="24"/>
          <w:szCs w:val="24"/>
        </w:rPr>
        <w:t>высшие учебные заведения</w:t>
      </w:r>
      <w:r w:rsidR="0091444C">
        <w:rPr>
          <w:rFonts w:ascii="Times New Roman" w:hAnsi="Times New Roman" w:cs="Times New Roman"/>
          <w:sz w:val="24"/>
          <w:szCs w:val="24"/>
        </w:rPr>
        <w:t xml:space="preserve">, </w:t>
      </w:r>
      <w:r w:rsidR="00A41A43">
        <w:rPr>
          <w:rFonts w:ascii="Times New Roman" w:hAnsi="Times New Roman" w:cs="Times New Roman"/>
          <w:sz w:val="24"/>
          <w:szCs w:val="24"/>
        </w:rPr>
        <w:t>университеты всех 11 ст</w:t>
      </w:r>
      <w:r w:rsidR="00B87818">
        <w:rPr>
          <w:rFonts w:ascii="Times New Roman" w:hAnsi="Times New Roman" w:cs="Times New Roman"/>
          <w:sz w:val="24"/>
          <w:szCs w:val="24"/>
        </w:rPr>
        <w:t>ран-участниц СНГ, в том числе и</w:t>
      </w:r>
      <w:r w:rsidR="00C824FC" w:rsidRPr="00704114">
        <w:rPr>
          <w:rFonts w:ascii="Times New Roman" w:hAnsi="Times New Roman" w:cs="Times New Roman"/>
          <w:sz w:val="24"/>
          <w:szCs w:val="24"/>
        </w:rPr>
        <w:t xml:space="preserve"> вузы государств-членов ЕАЭС. Высшим руководящим органом ЕАУ является Съезд; за время существования Ассоциации их было проведено 15, последний  из которых состоялся в 2023 г. [</w:t>
      </w:r>
      <w:r w:rsidR="0063638C" w:rsidRPr="0063638C">
        <w:rPr>
          <w:rFonts w:ascii="Times New Roman" w:hAnsi="Times New Roman" w:cs="Times New Roman"/>
          <w:sz w:val="24"/>
          <w:szCs w:val="24"/>
          <w:highlight w:val="green"/>
        </w:rPr>
        <w:t>26</w:t>
      </w:r>
      <w:r w:rsidR="005132B1">
        <w:rPr>
          <w:rFonts w:ascii="Times New Roman" w:hAnsi="Times New Roman" w:cs="Times New Roman"/>
          <w:sz w:val="24"/>
          <w:szCs w:val="24"/>
        </w:rPr>
        <w:t>].</w:t>
      </w:r>
    </w:p>
    <w:p w:rsidR="00C824FC" w:rsidRPr="00704114" w:rsidRDefault="00C824FC" w:rsidP="00D0456A">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 xml:space="preserve">В ходе пленарного заседания </w:t>
      </w:r>
      <w:r w:rsidRPr="00704114">
        <w:rPr>
          <w:rFonts w:ascii="Times New Roman" w:hAnsi="Times New Roman" w:cs="Times New Roman"/>
          <w:sz w:val="24"/>
          <w:szCs w:val="24"/>
          <w:lang w:val="en-US"/>
        </w:rPr>
        <w:t>XV</w:t>
      </w:r>
      <w:r w:rsidRPr="00704114">
        <w:rPr>
          <w:rFonts w:ascii="Times New Roman" w:hAnsi="Times New Roman" w:cs="Times New Roman"/>
          <w:sz w:val="24"/>
          <w:szCs w:val="24"/>
        </w:rPr>
        <w:t xml:space="preserve"> Съезда ЕАУ заместителем министра науки и высшего образования Российской Федерации К. Могилевским было заявлено, что </w:t>
      </w:r>
      <w:r w:rsidR="005774D9">
        <w:rPr>
          <w:rFonts w:ascii="Times New Roman" w:hAnsi="Times New Roman" w:cs="Times New Roman"/>
          <w:sz w:val="24"/>
          <w:szCs w:val="24"/>
        </w:rPr>
        <w:t xml:space="preserve">в настоящее время </w:t>
      </w:r>
      <w:r w:rsidR="00892895">
        <w:rPr>
          <w:rFonts w:ascii="Times New Roman" w:hAnsi="Times New Roman" w:cs="Times New Roman"/>
          <w:sz w:val="24"/>
          <w:szCs w:val="24"/>
        </w:rPr>
        <w:t xml:space="preserve">имеются попытки возведения </w:t>
      </w:r>
      <w:r w:rsidR="00B17C70">
        <w:rPr>
          <w:rFonts w:ascii="Times New Roman" w:hAnsi="Times New Roman" w:cs="Times New Roman"/>
          <w:sz w:val="24"/>
          <w:szCs w:val="24"/>
        </w:rPr>
        <w:t xml:space="preserve">в науке и образовании </w:t>
      </w:r>
      <w:r w:rsidR="00892895">
        <w:rPr>
          <w:rFonts w:ascii="Times New Roman" w:hAnsi="Times New Roman" w:cs="Times New Roman"/>
          <w:sz w:val="24"/>
          <w:szCs w:val="24"/>
        </w:rPr>
        <w:t>искусственных границ</w:t>
      </w:r>
      <w:r w:rsidR="00E26DD4">
        <w:rPr>
          <w:rFonts w:ascii="Times New Roman" w:hAnsi="Times New Roman" w:cs="Times New Roman"/>
          <w:sz w:val="24"/>
          <w:szCs w:val="24"/>
        </w:rPr>
        <w:t xml:space="preserve">. </w:t>
      </w:r>
      <w:r w:rsidR="00087DA2">
        <w:rPr>
          <w:rFonts w:ascii="Times New Roman" w:hAnsi="Times New Roman" w:cs="Times New Roman"/>
          <w:sz w:val="24"/>
          <w:szCs w:val="24"/>
        </w:rPr>
        <w:t xml:space="preserve"> </w:t>
      </w:r>
      <w:r w:rsidR="00E26DD4">
        <w:rPr>
          <w:rFonts w:ascii="Times New Roman" w:hAnsi="Times New Roman" w:cs="Times New Roman"/>
          <w:sz w:val="24"/>
          <w:szCs w:val="24"/>
        </w:rPr>
        <w:t>О</w:t>
      </w:r>
      <w:r w:rsidR="00087DA2">
        <w:rPr>
          <w:rFonts w:ascii="Times New Roman" w:hAnsi="Times New Roman" w:cs="Times New Roman"/>
          <w:sz w:val="24"/>
          <w:szCs w:val="24"/>
        </w:rPr>
        <w:t xml:space="preserve">днако российская сторона </w:t>
      </w:r>
      <w:r w:rsidR="00D0456A">
        <w:rPr>
          <w:rFonts w:ascii="Times New Roman" w:hAnsi="Times New Roman" w:cs="Times New Roman"/>
          <w:sz w:val="24"/>
          <w:szCs w:val="24"/>
        </w:rPr>
        <w:t xml:space="preserve">вместе с коллегами </w:t>
      </w:r>
      <w:r w:rsidR="00087DA2">
        <w:rPr>
          <w:rFonts w:ascii="Times New Roman" w:hAnsi="Times New Roman" w:cs="Times New Roman"/>
          <w:sz w:val="24"/>
          <w:szCs w:val="24"/>
        </w:rPr>
        <w:t>буд</w:t>
      </w:r>
      <w:r w:rsidR="00D0456A">
        <w:rPr>
          <w:rFonts w:ascii="Times New Roman" w:hAnsi="Times New Roman" w:cs="Times New Roman"/>
          <w:sz w:val="24"/>
          <w:szCs w:val="24"/>
        </w:rPr>
        <w:t>у</w:t>
      </w:r>
      <w:r w:rsidR="00087DA2">
        <w:rPr>
          <w:rFonts w:ascii="Times New Roman" w:hAnsi="Times New Roman" w:cs="Times New Roman"/>
          <w:sz w:val="24"/>
          <w:szCs w:val="24"/>
        </w:rPr>
        <w:t>т способствовать</w:t>
      </w:r>
      <w:r w:rsidR="00892895">
        <w:rPr>
          <w:rFonts w:ascii="Times New Roman" w:hAnsi="Times New Roman" w:cs="Times New Roman"/>
          <w:sz w:val="24"/>
          <w:szCs w:val="24"/>
        </w:rPr>
        <w:t xml:space="preserve"> </w:t>
      </w:r>
      <w:r w:rsidR="00D0456A">
        <w:rPr>
          <w:rFonts w:ascii="Times New Roman" w:hAnsi="Times New Roman" w:cs="Times New Roman"/>
          <w:sz w:val="24"/>
          <w:szCs w:val="24"/>
        </w:rPr>
        <w:t>развитию взаимоотно</w:t>
      </w:r>
      <w:r w:rsidR="0035656A">
        <w:rPr>
          <w:rFonts w:ascii="Times New Roman" w:hAnsi="Times New Roman" w:cs="Times New Roman"/>
          <w:sz w:val="24"/>
          <w:szCs w:val="24"/>
        </w:rPr>
        <w:t xml:space="preserve">шений </w:t>
      </w:r>
      <w:r w:rsidR="00D0456A">
        <w:rPr>
          <w:rFonts w:ascii="Times New Roman" w:hAnsi="Times New Roman" w:cs="Times New Roman"/>
          <w:sz w:val="24"/>
          <w:szCs w:val="24"/>
        </w:rPr>
        <w:t xml:space="preserve">с вузами </w:t>
      </w:r>
      <w:r w:rsidR="0035656A">
        <w:rPr>
          <w:rFonts w:ascii="Times New Roman" w:hAnsi="Times New Roman" w:cs="Times New Roman"/>
          <w:sz w:val="24"/>
          <w:szCs w:val="24"/>
        </w:rPr>
        <w:t xml:space="preserve">как </w:t>
      </w:r>
      <w:r w:rsidR="00D0456A">
        <w:rPr>
          <w:rFonts w:ascii="Times New Roman" w:hAnsi="Times New Roman" w:cs="Times New Roman"/>
          <w:sz w:val="24"/>
          <w:szCs w:val="24"/>
        </w:rPr>
        <w:t>государств-членов ЕАЭС</w:t>
      </w:r>
      <w:r w:rsidR="0035656A">
        <w:rPr>
          <w:rFonts w:ascii="Times New Roman" w:hAnsi="Times New Roman" w:cs="Times New Roman"/>
          <w:sz w:val="24"/>
          <w:szCs w:val="24"/>
        </w:rPr>
        <w:t>, так и</w:t>
      </w:r>
      <w:r w:rsidR="00D0456A">
        <w:rPr>
          <w:rFonts w:ascii="Times New Roman" w:hAnsi="Times New Roman" w:cs="Times New Roman"/>
          <w:sz w:val="24"/>
          <w:szCs w:val="24"/>
        </w:rPr>
        <w:t xml:space="preserve"> других дружественных стран</w:t>
      </w:r>
      <w:r w:rsidRPr="00704114">
        <w:rPr>
          <w:rFonts w:ascii="Times New Roman" w:hAnsi="Times New Roman" w:cs="Times New Roman"/>
          <w:sz w:val="24"/>
          <w:szCs w:val="24"/>
        </w:rPr>
        <w:t xml:space="preserve"> [</w:t>
      </w:r>
      <w:r w:rsidR="00557428" w:rsidRPr="0063638C">
        <w:rPr>
          <w:rFonts w:ascii="Times New Roman" w:hAnsi="Times New Roman" w:cs="Times New Roman"/>
          <w:sz w:val="24"/>
          <w:szCs w:val="24"/>
          <w:highlight w:val="green"/>
        </w:rPr>
        <w:t>2</w:t>
      </w:r>
      <w:r w:rsidR="0063638C" w:rsidRPr="0063638C">
        <w:rPr>
          <w:rFonts w:ascii="Times New Roman" w:hAnsi="Times New Roman" w:cs="Times New Roman"/>
          <w:sz w:val="24"/>
          <w:szCs w:val="24"/>
          <w:highlight w:val="green"/>
        </w:rPr>
        <w:t>7</w:t>
      </w:r>
      <w:r w:rsidR="005132B1">
        <w:rPr>
          <w:rFonts w:ascii="Times New Roman" w:hAnsi="Times New Roman" w:cs="Times New Roman"/>
          <w:sz w:val="24"/>
          <w:szCs w:val="24"/>
        </w:rPr>
        <w:t>].</w:t>
      </w:r>
    </w:p>
    <w:p w:rsidR="00C824FC" w:rsidRPr="00704114" w:rsidRDefault="00C824FC" w:rsidP="00C824FC">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 xml:space="preserve">На </w:t>
      </w:r>
      <w:r w:rsidR="0035656A">
        <w:rPr>
          <w:rFonts w:ascii="Times New Roman" w:hAnsi="Times New Roman" w:cs="Times New Roman"/>
          <w:sz w:val="24"/>
          <w:szCs w:val="24"/>
        </w:rPr>
        <w:t>с</w:t>
      </w:r>
      <w:r w:rsidR="0035656A" w:rsidRPr="00704114">
        <w:rPr>
          <w:rFonts w:ascii="Times New Roman" w:hAnsi="Times New Roman" w:cs="Times New Roman"/>
          <w:sz w:val="24"/>
          <w:szCs w:val="24"/>
        </w:rPr>
        <w:t>ъезда</w:t>
      </w:r>
      <w:r w:rsidR="0035656A">
        <w:rPr>
          <w:rFonts w:ascii="Times New Roman" w:hAnsi="Times New Roman" w:cs="Times New Roman"/>
          <w:sz w:val="24"/>
          <w:szCs w:val="24"/>
        </w:rPr>
        <w:t>х</w:t>
      </w:r>
      <w:r w:rsidR="0035656A" w:rsidRPr="00704114">
        <w:rPr>
          <w:rFonts w:ascii="Times New Roman" w:hAnsi="Times New Roman" w:cs="Times New Roman"/>
          <w:sz w:val="24"/>
          <w:szCs w:val="24"/>
        </w:rPr>
        <w:t xml:space="preserve"> ЕАУ</w:t>
      </w:r>
      <w:r w:rsidR="0035656A">
        <w:rPr>
          <w:rFonts w:ascii="Times New Roman" w:hAnsi="Times New Roman" w:cs="Times New Roman"/>
          <w:sz w:val="24"/>
          <w:szCs w:val="24"/>
        </w:rPr>
        <w:t xml:space="preserve"> обсуждаются самые </w:t>
      </w:r>
      <w:r w:rsidR="00B9493A">
        <w:rPr>
          <w:rFonts w:ascii="Times New Roman" w:hAnsi="Times New Roman" w:cs="Times New Roman"/>
          <w:sz w:val="24"/>
          <w:szCs w:val="24"/>
        </w:rPr>
        <w:t>важные проблемы организации науки и образования на евразийском пространстве, учебно-методического сопровождения учебного процесса</w:t>
      </w:r>
      <w:r w:rsidR="00716975">
        <w:rPr>
          <w:rFonts w:ascii="Times New Roman" w:hAnsi="Times New Roman" w:cs="Times New Roman"/>
          <w:sz w:val="24"/>
          <w:szCs w:val="24"/>
        </w:rPr>
        <w:t xml:space="preserve">, организации международных коллабораций в науке, </w:t>
      </w:r>
      <w:r w:rsidRPr="00704114">
        <w:rPr>
          <w:rFonts w:ascii="Times New Roman" w:hAnsi="Times New Roman" w:cs="Times New Roman"/>
          <w:sz w:val="24"/>
          <w:szCs w:val="24"/>
        </w:rPr>
        <w:t>эквивалентности дипломов о высшем образовании и другие. Ассоциация осуществляет свою деятельность также посредством проведения многочисленных форумов, конференций, межвузовских связей и контактов [</w:t>
      </w:r>
      <w:r w:rsidR="0063638C" w:rsidRPr="0063638C">
        <w:rPr>
          <w:rFonts w:ascii="Times New Roman" w:hAnsi="Times New Roman" w:cs="Times New Roman"/>
          <w:sz w:val="24"/>
          <w:szCs w:val="24"/>
          <w:highlight w:val="green"/>
        </w:rPr>
        <w:t>26</w:t>
      </w:r>
      <w:r w:rsidR="005132B1">
        <w:rPr>
          <w:rFonts w:ascii="Times New Roman" w:hAnsi="Times New Roman" w:cs="Times New Roman"/>
          <w:sz w:val="24"/>
          <w:szCs w:val="24"/>
        </w:rPr>
        <w:t>].</w:t>
      </w:r>
    </w:p>
    <w:p w:rsidR="00C824FC" w:rsidRPr="00704114" w:rsidRDefault="00395804" w:rsidP="00B124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Выст</w:t>
      </w:r>
      <w:r w:rsidRPr="00395804">
        <w:rPr>
          <w:rFonts w:ascii="Times New Roman" w:hAnsi="Times New Roman" w:cs="Times New Roman"/>
          <w:sz w:val="24"/>
          <w:szCs w:val="24"/>
        </w:rPr>
        <w:t>упая на заседании Высшего Евразийского экономического совета в расширенном составе 25.05.2023 г. Президент Росси</w:t>
      </w:r>
      <w:r>
        <w:rPr>
          <w:rFonts w:ascii="Times New Roman" w:hAnsi="Times New Roman" w:cs="Times New Roman"/>
          <w:sz w:val="24"/>
          <w:szCs w:val="24"/>
        </w:rPr>
        <w:t xml:space="preserve">и </w:t>
      </w:r>
      <w:r w:rsidRPr="00395804">
        <w:rPr>
          <w:rFonts w:ascii="Times New Roman" w:hAnsi="Times New Roman" w:cs="Times New Roman"/>
          <w:sz w:val="24"/>
          <w:szCs w:val="24"/>
        </w:rPr>
        <w:t>В.В. Путин</w:t>
      </w:r>
      <w:r>
        <w:rPr>
          <w:rFonts w:ascii="Times New Roman" w:hAnsi="Times New Roman" w:cs="Times New Roman"/>
          <w:sz w:val="24"/>
          <w:szCs w:val="24"/>
        </w:rPr>
        <w:t xml:space="preserve"> </w:t>
      </w:r>
      <w:r w:rsidR="00092BAB">
        <w:rPr>
          <w:rFonts w:ascii="Times New Roman" w:hAnsi="Times New Roman" w:cs="Times New Roman"/>
          <w:sz w:val="24"/>
          <w:szCs w:val="24"/>
        </w:rPr>
        <w:t xml:space="preserve">предложил к четырём действующим в ЕАЭС свободам добавить </w:t>
      </w:r>
      <w:r w:rsidR="00C32A2E">
        <w:rPr>
          <w:rFonts w:ascii="Times New Roman" w:hAnsi="Times New Roman" w:cs="Times New Roman"/>
          <w:sz w:val="24"/>
          <w:szCs w:val="24"/>
        </w:rPr>
        <w:t>пятую – свободу знаний. Но для этого на евразийском пространстве</w:t>
      </w:r>
      <w:r w:rsidR="00C32A2E" w:rsidRPr="00C32A2E">
        <w:rPr>
          <w:rFonts w:ascii="Times New Roman" w:hAnsi="Times New Roman" w:cs="Times New Roman"/>
          <w:sz w:val="24"/>
          <w:szCs w:val="24"/>
        </w:rPr>
        <w:t xml:space="preserve"> </w:t>
      </w:r>
      <w:r w:rsidR="00C32A2E">
        <w:rPr>
          <w:rFonts w:ascii="Times New Roman" w:hAnsi="Times New Roman" w:cs="Times New Roman"/>
          <w:sz w:val="24"/>
          <w:szCs w:val="24"/>
        </w:rPr>
        <w:t xml:space="preserve">должны быть согласованы </w:t>
      </w:r>
      <w:r w:rsidR="003660A1">
        <w:rPr>
          <w:rFonts w:ascii="Times New Roman" w:hAnsi="Times New Roman" w:cs="Times New Roman"/>
          <w:sz w:val="24"/>
          <w:szCs w:val="24"/>
        </w:rPr>
        <w:t>и приняты</w:t>
      </w:r>
      <w:r w:rsidR="00E76EF3">
        <w:rPr>
          <w:rFonts w:ascii="Times New Roman" w:hAnsi="Times New Roman" w:cs="Times New Roman"/>
          <w:sz w:val="24"/>
          <w:szCs w:val="24"/>
        </w:rPr>
        <w:t xml:space="preserve"> общие </w:t>
      </w:r>
      <w:r w:rsidR="00C32A2E">
        <w:rPr>
          <w:rFonts w:ascii="Times New Roman" w:hAnsi="Times New Roman" w:cs="Times New Roman"/>
          <w:sz w:val="24"/>
          <w:szCs w:val="24"/>
        </w:rPr>
        <w:t>профессиональные и образовательные стандарты</w:t>
      </w:r>
      <w:r w:rsidR="00903800">
        <w:rPr>
          <w:rFonts w:ascii="Times New Roman" w:hAnsi="Times New Roman" w:cs="Times New Roman"/>
          <w:sz w:val="24"/>
          <w:szCs w:val="24"/>
        </w:rPr>
        <w:t xml:space="preserve">, </w:t>
      </w:r>
      <w:r w:rsidR="003660A1">
        <w:rPr>
          <w:rFonts w:ascii="Times New Roman" w:hAnsi="Times New Roman" w:cs="Times New Roman"/>
          <w:sz w:val="24"/>
          <w:szCs w:val="24"/>
        </w:rPr>
        <w:t xml:space="preserve">выработаны </w:t>
      </w:r>
      <w:r w:rsidR="00903800">
        <w:rPr>
          <w:rFonts w:ascii="Times New Roman" w:hAnsi="Times New Roman" w:cs="Times New Roman"/>
          <w:sz w:val="24"/>
          <w:szCs w:val="24"/>
        </w:rPr>
        <w:t xml:space="preserve">единые подходы к организации </w:t>
      </w:r>
      <w:r w:rsidR="006C5B59">
        <w:rPr>
          <w:rFonts w:ascii="Times New Roman" w:hAnsi="Times New Roman" w:cs="Times New Roman"/>
          <w:sz w:val="24"/>
          <w:szCs w:val="24"/>
        </w:rPr>
        <w:t>обр</w:t>
      </w:r>
      <w:r w:rsidR="003660A1">
        <w:rPr>
          <w:rFonts w:ascii="Times New Roman" w:hAnsi="Times New Roman" w:cs="Times New Roman"/>
          <w:sz w:val="24"/>
          <w:szCs w:val="24"/>
        </w:rPr>
        <w:t>а</w:t>
      </w:r>
      <w:r w:rsidR="006C5B59">
        <w:rPr>
          <w:rFonts w:ascii="Times New Roman" w:hAnsi="Times New Roman" w:cs="Times New Roman"/>
          <w:sz w:val="24"/>
          <w:szCs w:val="24"/>
        </w:rPr>
        <w:t xml:space="preserve">зовательной </w:t>
      </w:r>
      <w:r w:rsidR="003660A1">
        <w:rPr>
          <w:rFonts w:ascii="Times New Roman" w:hAnsi="Times New Roman" w:cs="Times New Roman"/>
          <w:sz w:val="24"/>
          <w:szCs w:val="24"/>
        </w:rPr>
        <w:t xml:space="preserve">и научной </w:t>
      </w:r>
      <w:r w:rsidR="006C5B59">
        <w:rPr>
          <w:rFonts w:ascii="Times New Roman" w:hAnsi="Times New Roman" w:cs="Times New Roman"/>
          <w:sz w:val="24"/>
          <w:szCs w:val="24"/>
        </w:rPr>
        <w:t>деятельности</w:t>
      </w:r>
      <w:r w:rsidR="003660A1">
        <w:rPr>
          <w:rFonts w:ascii="Times New Roman" w:hAnsi="Times New Roman" w:cs="Times New Roman"/>
          <w:sz w:val="24"/>
          <w:szCs w:val="24"/>
        </w:rPr>
        <w:t xml:space="preserve"> на основе </w:t>
      </w:r>
      <w:r w:rsidR="00E76EF3">
        <w:rPr>
          <w:rFonts w:ascii="Times New Roman" w:hAnsi="Times New Roman" w:cs="Times New Roman"/>
          <w:sz w:val="24"/>
          <w:szCs w:val="24"/>
        </w:rPr>
        <w:t>общих евразийских идеологических принципов</w:t>
      </w:r>
      <w:r w:rsidR="00B67284">
        <w:rPr>
          <w:rFonts w:ascii="Times New Roman" w:hAnsi="Times New Roman" w:cs="Times New Roman"/>
          <w:sz w:val="24"/>
          <w:szCs w:val="24"/>
        </w:rPr>
        <w:t xml:space="preserve">, что особенно важно для будущего молодёжи в интеграционном </w:t>
      </w:r>
      <w:r w:rsidR="00B67284" w:rsidRPr="00B67284">
        <w:rPr>
          <w:rFonts w:ascii="Times New Roman" w:hAnsi="Times New Roman" w:cs="Times New Roman"/>
          <w:sz w:val="24"/>
          <w:szCs w:val="24"/>
        </w:rPr>
        <w:t xml:space="preserve">объединении </w:t>
      </w:r>
      <w:r w:rsidR="00C824FC" w:rsidRPr="00B67284">
        <w:rPr>
          <w:rFonts w:ascii="Times New Roman" w:hAnsi="Times New Roman" w:cs="Times New Roman"/>
          <w:sz w:val="24"/>
          <w:szCs w:val="24"/>
        </w:rPr>
        <w:t>[</w:t>
      </w:r>
      <w:r w:rsidR="0063638C" w:rsidRPr="0063638C">
        <w:rPr>
          <w:rFonts w:ascii="Times New Roman" w:hAnsi="Times New Roman" w:cs="Times New Roman"/>
          <w:sz w:val="24"/>
          <w:szCs w:val="24"/>
          <w:highlight w:val="green"/>
        </w:rPr>
        <w:t>28</w:t>
      </w:r>
      <w:r w:rsidR="00C824FC" w:rsidRPr="00B67284">
        <w:rPr>
          <w:rFonts w:ascii="Times New Roman" w:hAnsi="Times New Roman" w:cs="Times New Roman"/>
          <w:sz w:val="24"/>
          <w:szCs w:val="24"/>
        </w:rPr>
        <w:t xml:space="preserve">]. </w:t>
      </w:r>
      <w:r w:rsidR="00B67284">
        <w:rPr>
          <w:rFonts w:ascii="Times New Roman" w:hAnsi="Times New Roman" w:cs="Times New Roman"/>
          <w:sz w:val="24"/>
          <w:szCs w:val="24"/>
        </w:rPr>
        <w:t>Президентом озвучен</w:t>
      </w:r>
      <w:r w:rsidR="00D71DDE">
        <w:rPr>
          <w:rFonts w:ascii="Times New Roman" w:hAnsi="Times New Roman" w:cs="Times New Roman"/>
          <w:sz w:val="24"/>
          <w:szCs w:val="24"/>
        </w:rPr>
        <w:t>ы</w:t>
      </w:r>
      <w:r w:rsidR="00B67284">
        <w:rPr>
          <w:rFonts w:ascii="Times New Roman" w:hAnsi="Times New Roman" w:cs="Times New Roman"/>
          <w:sz w:val="24"/>
          <w:szCs w:val="24"/>
        </w:rPr>
        <w:t xml:space="preserve"> предложени</w:t>
      </w:r>
      <w:r w:rsidR="00D71DDE">
        <w:rPr>
          <w:rFonts w:ascii="Times New Roman" w:hAnsi="Times New Roman" w:cs="Times New Roman"/>
          <w:sz w:val="24"/>
          <w:szCs w:val="24"/>
        </w:rPr>
        <w:t>я</w:t>
      </w:r>
      <w:r w:rsidR="00B67284">
        <w:rPr>
          <w:rFonts w:ascii="Times New Roman" w:hAnsi="Times New Roman" w:cs="Times New Roman"/>
          <w:sz w:val="24"/>
          <w:szCs w:val="24"/>
        </w:rPr>
        <w:t xml:space="preserve"> по усилению межвузовского сотрудничества в целях разработки совместных</w:t>
      </w:r>
      <w:r w:rsidR="00D71DDE">
        <w:rPr>
          <w:rFonts w:ascii="Times New Roman" w:hAnsi="Times New Roman" w:cs="Times New Roman"/>
          <w:sz w:val="24"/>
          <w:szCs w:val="24"/>
        </w:rPr>
        <w:t xml:space="preserve"> учебных курсов и учебников по техническим и другим дисциплинам, </w:t>
      </w:r>
      <w:r w:rsidR="00D71DDE">
        <w:rPr>
          <w:rFonts w:ascii="Times New Roman" w:hAnsi="Times New Roman" w:cs="Times New Roman"/>
          <w:sz w:val="24"/>
          <w:szCs w:val="24"/>
        </w:rPr>
        <w:lastRenderedPageBreak/>
        <w:t>организации</w:t>
      </w:r>
      <w:r w:rsidR="00B67284">
        <w:rPr>
          <w:rFonts w:ascii="Times New Roman" w:hAnsi="Times New Roman" w:cs="Times New Roman"/>
          <w:sz w:val="24"/>
          <w:szCs w:val="24"/>
        </w:rPr>
        <w:t xml:space="preserve"> </w:t>
      </w:r>
      <w:r w:rsidR="00D71DDE">
        <w:rPr>
          <w:rFonts w:ascii="Times New Roman" w:hAnsi="Times New Roman" w:cs="Times New Roman"/>
          <w:sz w:val="24"/>
          <w:szCs w:val="24"/>
        </w:rPr>
        <w:t>научных стажировок и активизации</w:t>
      </w:r>
      <w:r w:rsidR="00D71DDE" w:rsidRPr="00D71DDE">
        <w:rPr>
          <w:rFonts w:ascii="Times New Roman" w:hAnsi="Times New Roman" w:cs="Times New Roman"/>
          <w:sz w:val="24"/>
          <w:szCs w:val="24"/>
        </w:rPr>
        <w:t xml:space="preserve"> </w:t>
      </w:r>
      <w:r w:rsidR="00D71DDE">
        <w:rPr>
          <w:rFonts w:ascii="Times New Roman" w:hAnsi="Times New Roman" w:cs="Times New Roman"/>
          <w:sz w:val="24"/>
          <w:szCs w:val="24"/>
        </w:rPr>
        <w:t xml:space="preserve">академических обменов. Все сведения о возможностях получении образования на евразийском пространстве должны быть в свободном доступе </w:t>
      </w:r>
      <w:proofErr w:type="gramStart"/>
      <w:r w:rsidR="00D71DDE">
        <w:rPr>
          <w:rFonts w:ascii="Times New Roman" w:hAnsi="Times New Roman" w:cs="Times New Roman"/>
          <w:sz w:val="24"/>
          <w:szCs w:val="24"/>
        </w:rPr>
        <w:t>для</w:t>
      </w:r>
      <w:proofErr w:type="gramEnd"/>
      <w:r w:rsidR="00D71DDE">
        <w:rPr>
          <w:rFonts w:ascii="Times New Roman" w:hAnsi="Times New Roman" w:cs="Times New Roman"/>
          <w:sz w:val="24"/>
          <w:szCs w:val="24"/>
        </w:rPr>
        <w:t xml:space="preserve"> обучающихся в</w:t>
      </w:r>
      <w:r w:rsidR="00B124E2">
        <w:rPr>
          <w:rFonts w:ascii="Times New Roman" w:hAnsi="Times New Roman" w:cs="Times New Roman"/>
          <w:sz w:val="24"/>
          <w:szCs w:val="24"/>
        </w:rPr>
        <w:t>о всех государствах-членах ЕАЭС</w:t>
      </w:r>
      <w:r w:rsidR="00C824FC" w:rsidRPr="00704114">
        <w:rPr>
          <w:rFonts w:ascii="Times New Roman" w:hAnsi="Times New Roman" w:cs="Times New Roman"/>
          <w:sz w:val="24"/>
          <w:szCs w:val="24"/>
        </w:rPr>
        <w:t xml:space="preserve"> [</w:t>
      </w:r>
      <w:r w:rsidR="00473DF0" w:rsidRPr="0063638C">
        <w:rPr>
          <w:rFonts w:ascii="Times New Roman" w:hAnsi="Times New Roman" w:cs="Times New Roman"/>
          <w:sz w:val="24"/>
          <w:szCs w:val="24"/>
          <w:highlight w:val="green"/>
        </w:rPr>
        <w:t>2</w:t>
      </w:r>
      <w:r w:rsidR="0063638C" w:rsidRPr="0063638C">
        <w:rPr>
          <w:rFonts w:ascii="Times New Roman" w:hAnsi="Times New Roman" w:cs="Times New Roman"/>
          <w:sz w:val="24"/>
          <w:szCs w:val="24"/>
          <w:highlight w:val="green"/>
        </w:rPr>
        <w:t>9</w:t>
      </w:r>
      <w:r w:rsidR="00C824FC" w:rsidRPr="00704114">
        <w:rPr>
          <w:rFonts w:ascii="Times New Roman" w:hAnsi="Times New Roman" w:cs="Times New Roman"/>
          <w:sz w:val="24"/>
          <w:szCs w:val="24"/>
        </w:rPr>
        <w:t>].</w:t>
      </w:r>
    </w:p>
    <w:p w:rsidR="00792DD8" w:rsidRPr="00704114" w:rsidRDefault="001D4171" w:rsidP="00792DD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Важным шагом в формировании единого евразийского образовательного пространства явилось соглашение </w:t>
      </w:r>
      <w:r w:rsidRPr="001D4171">
        <w:rPr>
          <w:rFonts w:ascii="Times New Roman" w:hAnsi="Times New Roman" w:cs="Times New Roman"/>
          <w:sz w:val="24"/>
          <w:szCs w:val="24"/>
        </w:rPr>
        <w:t xml:space="preserve">о Консорциуме вузов в области евразийской интеграции (Консорциум), которое подписано в 2023 г. </w:t>
      </w:r>
      <w:r>
        <w:rPr>
          <w:rFonts w:ascii="Times New Roman" w:hAnsi="Times New Roman" w:cs="Times New Roman"/>
          <w:sz w:val="24"/>
          <w:szCs w:val="24"/>
        </w:rPr>
        <w:t xml:space="preserve">на Глобальном университетском </w:t>
      </w:r>
      <w:r w:rsidRPr="005C1501">
        <w:rPr>
          <w:rFonts w:ascii="Times New Roman" w:hAnsi="Times New Roman" w:cs="Times New Roman"/>
          <w:sz w:val="24"/>
          <w:szCs w:val="24"/>
        </w:rPr>
        <w:t>саммите</w:t>
      </w:r>
      <w:r w:rsidR="005C1501" w:rsidRPr="005C1501">
        <w:rPr>
          <w:rFonts w:ascii="Times New Roman" w:hAnsi="Times New Roman" w:cs="Times New Roman"/>
          <w:sz w:val="24"/>
          <w:szCs w:val="24"/>
        </w:rPr>
        <w:t xml:space="preserve"> </w:t>
      </w:r>
      <w:r w:rsidR="005C1501" w:rsidRPr="005C1501">
        <w:rPr>
          <w:rFonts w:ascii="Times New Roman" w:hAnsi="Times New Roman" w:cs="Times New Roman"/>
          <w:sz w:val="24"/>
          <w:szCs w:val="24"/>
          <w:lang w:val="en-US"/>
        </w:rPr>
        <w:t>II</w:t>
      </w:r>
      <w:r w:rsidR="005C1501" w:rsidRPr="005C1501">
        <w:rPr>
          <w:rFonts w:ascii="Times New Roman" w:hAnsi="Times New Roman" w:cs="Times New Roman"/>
          <w:sz w:val="24"/>
          <w:szCs w:val="24"/>
        </w:rPr>
        <w:t xml:space="preserve"> Евразийского экономического форума в</w:t>
      </w:r>
      <w:r w:rsidR="005C1501">
        <w:rPr>
          <w:rFonts w:ascii="Times New Roman" w:hAnsi="Times New Roman" w:cs="Times New Roman"/>
          <w:sz w:val="24"/>
          <w:szCs w:val="24"/>
        </w:rPr>
        <w:t xml:space="preserve"> Москве. </w:t>
      </w:r>
      <w:r w:rsidR="00631550">
        <w:rPr>
          <w:rFonts w:ascii="Times New Roman" w:hAnsi="Times New Roman" w:cs="Times New Roman"/>
          <w:sz w:val="24"/>
          <w:szCs w:val="24"/>
        </w:rPr>
        <w:t>Основу Консорциума создали пять вузов</w:t>
      </w:r>
      <w:r w:rsidR="00484F5D">
        <w:rPr>
          <w:rFonts w:ascii="Times New Roman" w:hAnsi="Times New Roman" w:cs="Times New Roman"/>
          <w:sz w:val="24"/>
          <w:szCs w:val="24"/>
        </w:rPr>
        <w:t xml:space="preserve"> – представителей государств-членов ЕАЭС, кроме</w:t>
      </w:r>
      <w:r w:rsidR="00C7265D">
        <w:rPr>
          <w:rFonts w:ascii="Times New Roman" w:hAnsi="Times New Roman" w:cs="Times New Roman"/>
          <w:sz w:val="24"/>
          <w:szCs w:val="24"/>
        </w:rPr>
        <w:t xml:space="preserve"> Казахстана. Целью создания </w:t>
      </w:r>
      <w:r w:rsidR="00EF70A5">
        <w:rPr>
          <w:rFonts w:ascii="Times New Roman" w:hAnsi="Times New Roman" w:cs="Times New Roman"/>
          <w:sz w:val="24"/>
          <w:szCs w:val="24"/>
        </w:rPr>
        <w:t>Консорциума является подготовка магистров</w:t>
      </w:r>
      <w:r w:rsidR="00C76C96">
        <w:rPr>
          <w:rFonts w:ascii="Times New Roman" w:hAnsi="Times New Roman" w:cs="Times New Roman"/>
          <w:sz w:val="24"/>
          <w:szCs w:val="24"/>
        </w:rPr>
        <w:t xml:space="preserve"> по различным направлениям деятельности ЕАЭС</w:t>
      </w:r>
      <w:r w:rsidR="00EF70A5">
        <w:rPr>
          <w:rFonts w:ascii="Times New Roman" w:hAnsi="Times New Roman" w:cs="Times New Roman"/>
          <w:sz w:val="24"/>
          <w:szCs w:val="24"/>
        </w:rPr>
        <w:t>,</w:t>
      </w:r>
      <w:r w:rsidR="004B103A">
        <w:rPr>
          <w:rFonts w:ascii="Times New Roman" w:hAnsi="Times New Roman" w:cs="Times New Roman"/>
          <w:sz w:val="24"/>
          <w:szCs w:val="24"/>
        </w:rPr>
        <w:t xml:space="preserve"> внедрение программ модульного обучения</w:t>
      </w:r>
      <w:r w:rsidR="00EF70A5">
        <w:rPr>
          <w:rFonts w:ascii="Times New Roman" w:hAnsi="Times New Roman" w:cs="Times New Roman"/>
          <w:sz w:val="24"/>
          <w:szCs w:val="24"/>
        </w:rPr>
        <w:t xml:space="preserve"> организация научно-исследовательской работы, а также формирование системы повышения квалификации кадров</w:t>
      </w:r>
      <w:r w:rsidR="004B103A">
        <w:rPr>
          <w:rFonts w:ascii="Times New Roman" w:hAnsi="Times New Roman" w:cs="Times New Roman"/>
          <w:sz w:val="24"/>
          <w:szCs w:val="24"/>
        </w:rPr>
        <w:t xml:space="preserve"> на евразийском пространстве</w:t>
      </w:r>
      <w:r w:rsidR="00792DD8">
        <w:rPr>
          <w:rFonts w:ascii="Times New Roman" w:hAnsi="Times New Roman" w:cs="Times New Roman"/>
          <w:sz w:val="24"/>
          <w:szCs w:val="24"/>
        </w:rPr>
        <w:t xml:space="preserve"> </w:t>
      </w:r>
      <w:r w:rsidR="00792DD8" w:rsidRPr="00704114">
        <w:rPr>
          <w:rFonts w:ascii="Times New Roman" w:hAnsi="Times New Roman" w:cs="Times New Roman"/>
          <w:sz w:val="24"/>
          <w:szCs w:val="24"/>
        </w:rPr>
        <w:t>[</w:t>
      </w:r>
      <w:r w:rsidR="0063638C" w:rsidRPr="0063638C">
        <w:rPr>
          <w:rFonts w:ascii="Times New Roman" w:hAnsi="Times New Roman" w:cs="Times New Roman"/>
          <w:sz w:val="24"/>
          <w:szCs w:val="24"/>
          <w:highlight w:val="green"/>
        </w:rPr>
        <w:t>30</w:t>
      </w:r>
      <w:r w:rsidR="005132B1">
        <w:rPr>
          <w:rFonts w:ascii="Times New Roman" w:hAnsi="Times New Roman" w:cs="Times New Roman"/>
          <w:sz w:val="24"/>
          <w:szCs w:val="24"/>
        </w:rPr>
        <w:t>].</w:t>
      </w:r>
    </w:p>
    <w:p w:rsidR="00C824FC" w:rsidRPr="00704114" w:rsidRDefault="00C824FC" w:rsidP="00C824FC">
      <w:pPr>
        <w:spacing w:after="0" w:line="360" w:lineRule="auto"/>
        <w:ind w:firstLine="709"/>
        <w:jc w:val="both"/>
        <w:rPr>
          <w:rFonts w:ascii="Times New Roman" w:hAnsi="Times New Roman" w:cs="Times New Roman"/>
          <w:sz w:val="24"/>
          <w:szCs w:val="24"/>
          <w:shd w:val="clear" w:color="auto" w:fill="FDFDFD"/>
        </w:rPr>
      </w:pPr>
      <w:r w:rsidRPr="00704114">
        <w:rPr>
          <w:rFonts w:ascii="Times New Roman" w:hAnsi="Times New Roman" w:cs="Times New Roman"/>
          <w:sz w:val="24"/>
          <w:szCs w:val="24"/>
        </w:rPr>
        <w:t>Важную роль в привлечении иностранцев на обучение в вузы евразийского пространства играет выделение квот и грантов на получение образования, которые</w:t>
      </w:r>
      <w:r w:rsidR="005132B1">
        <w:rPr>
          <w:rFonts w:ascii="Times New Roman" w:hAnsi="Times New Roman" w:cs="Times New Roman"/>
          <w:sz w:val="24"/>
          <w:szCs w:val="24"/>
          <w:shd w:val="clear" w:color="auto" w:fill="FDFDFD"/>
        </w:rPr>
        <w:t xml:space="preserve"> дают </w:t>
      </w:r>
      <w:r w:rsidRPr="00704114">
        <w:rPr>
          <w:rFonts w:ascii="Times New Roman" w:hAnsi="Times New Roman" w:cs="Times New Roman"/>
          <w:sz w:val="24"/>
          <w:szCs w:val="24"/>
          <w:shd w:val="clear" w:color="auto" w:fill="FDFDFD"/>
        </w:rPr>
        <w:t>право на бесплатное обучение, стипендию, место в общежитии. Поддержка студентов-иностранцев положительным образом сказывается на объёмах привлечении иностранных граждан на обучение в вузах страны приёма и способствует активизации потоков студенческой миграции.</w:t>
      </w:r>
    </w:p>
    <w:p w:rsidR="00C824FC" w:rsidRPr="00704114" w:rsidRDefault="00C824FC" w:rsidP="00C824FC">
      <w:pPr>
        <w:spacing w:after="0" w:line="360" w:lineRule="auto"/>
        <w:ind w:firstLine="709"/>
        <w:jc w:val="both"/>
        <w:rPr>
          <w:rFonts w:ascii="Times New Roman" w:hAnsi="Times New Roman" w:cs="Times New Roman"/>
          <w:sz w:val="24"/>
          <w:szCs w:val="24"/>
          <w:shd w:val="clear" w:color="auto" w:fill="FDFDFD"/>
        </w:rPr>
      </w:pPr>
      <w:r w:rsidRPr="00704114">
        <w:rPr>
          <w:rFonts w:ascii="Times New Roman" w:hAnsi="Times New Roman" w:cs="Times New Roman"/>
          <w:sz w:val="24"/>
          <w:szCs w:val="24"/>
        </w:rPr>
        <w:t xml:space="preserve">В Российской Федерации поддержка иностранных обучающихся путём предоставления квот осуществляется в соответствии с постановлением Правительства </w:t>
      </w:r>
      <w:r w:rsidRPr="00704114">
        <w:rPr>
          <w:rFonts w:ascii="Times New Roman" w:hAnsi="Times New Roman" w:cs="Times New Roman"/>
          <w:sz w:val="24"/>
          <w:szCs w:val="24"/>
          <w:shd w:val="clear" w:color="auto" w:fill="FDFDFD"/>
        </w:rPr>
        <w:t>Российской Федерации от 18.12.2020 г. № 2150 [</w:t>
      </w:r>
      <w:r w:rsidR="001D2A14" w:rsidRPr="001D2A14">
        <w:rPr>
          <w:rFonts w:ascii="Times New Roman" w:hAnsi="Times New Roman" w:cs="Times New Roman"/>
          <w:sz w:val="24"/>
          <w:szCs w:val="24"/>
          <w:highlight w:val="green"/>
          <w:shd w:val="clear" w:color="auto" w:fill="FDFDFD"/>
        </w:rPr>
        <w:t>31</w:t>
      </w:r>
      <w:r w:rsidRPr="00704114">
        <w:rPr>
          <w:rFonts w:ascii="Times New Roman" w:hAnsi="Times New Roman" w:cs="Times New Roman"/>
          <w:sz w:val="24"/>
          <w:szCs w:val="24"/>
          <w:shd w:val="clear" w:color="auto" w:fill="FDFDFD"/>
        </w:rPr>
        <w:t xml:space="preserve">]. </w:t>
      </w:r>
      <w:r w:rsidR="00BF5834">
        <w:rPr>
          <w:rFonts w:ascii="Times New Roman" w:hAnsi="Times New Roman" w:cs="Times New Roman"/>
          <w:sz w:val="24"/>
          <w:szCs w:val="24"/>
          <w:shd w:val="clear" w:color="auto" w:fill="FDFDFD"/>
        </w:rPr>
        <w:t>В соответствии с данным постановлением</w:t>
      </w:r>
      <w:r w:rsidRPr="00704114">
        <w:rPr>
          <w:rFonts w:ascii="Times New Roman" w:hAnsi="Times New Roman" w:cs="Times New Roman"/>
          <w:sz w:val="24"/>
          <w:szCs w:val="24"/>
          <w:shd w:val="clear" w:color="auto" w:fill="FDFDFD"/>
        </w:rPr>
        <w:t xml:space="preserve"> квота на образование иностранцев в российских вузах с 2023 г. составляет 30 тыс. человек. Особые преференции в Российской Федерации существуют для граждан Беларуси, поскольку страна входит в Союзное государство, надгосударственное образование России и Беларуси [</w:t>
      </w:r>
      <w:r w:rsidR="001D2A14" w:rsidRPr="001D2A14">
        <w:rPr>
          <w:rFonts w:ascii="Times New Roman" w:hAnsi="Times New Roman" w:cs="Times New Roman"/>
          <w:sz w:val="24"/>
          <w:szCs w:val="24"/>
          <w:highlight w:val="green"/>
          <w:shd w:val="clear" w:color="auto" w:fill="FDFDFD"/>
        </w:rPr>
        <w:t>32</w:t>
      </w:r>
      <w:r w:rsidRPr="00704114">
        <w:rPr>
          <w:rFonts w:ascii="Times New Roman" w:hAnsi="Times New Roman" w:cs="Times New Roman"/>
          <w:sz w:val="24"/>
          <w:szCs w:val="24"/>
          <w:shd w:val="clear" w:color="auto" w:fill="FDFDFD"/>
        </w:rPr>
        <w:t>]. В последние два года квота на приём в вузы России граждан Беларуси составляла 1300 человек [</w:t>
      </w:r>
      <w:r w:rsidR="00F44DAF" w:rsidRPr="00F44DAF">
        <w:rPr>
          <w:rFonts w:ascii="Times New Roman" w:hAnsi="Times New Roman" w:cs="Times New Roman"/>
          <w:sz w:val="24"/>
          <w:szCs w:val="24"/>
          <w:highlight w:val="green"/>
          <w:shd w:val="clear" w:color="auto" w:fill="FDFDFD"/>
        </w:rPr>
        <w:t>33</w:t>
      </w:r>
      <w:r w:rsidR="00044F7C" w:rsidRPr="00044F7C">
        <w:rPr>
          <w:rFonts w:ascii="Times New Roman" w:hAnsi="Times New Roman" w:cs="Times New Roman"/>
          <w:sz w:val="24"/>
          <w:szCs w:val="24"/>
          <w:shd w:val="clear" w:color="auto" w:fill="FDFDFD"/>
        </w:rPr>
        <w:t xml:space="preserve"> </w:t>
      </w:r>
      <w:r w:rsidR="00044F7C" w:rsidRPr="00E3705D">
        <w:rPr>
          <w:rFonts w:ascii="Times New Roman" w:hAnsi="Times New Roman" w:cs="Times New Roman"/>
          <w:sz w:val="24"/>
          <w:szCs w:val="24"/>
          <w:shd w:val="clear" w:color="auto" w:fill="FDFDFD"/>
        </w:rPr>
        <w:t>Абитуриенты из Беларуси</w:t>
      </w:r>
      <w:r w:rsidR="005132B1">
        <w:rPr>
          <w:rFonts w:ascii="Times New Roman" w:hAnsi="Times New Roman" w:cs="Times New Roman"/>
          <w:sz w:val="24"/>
          <w:szCs w:val="24"/>
          <w:shd w:val="clear" w:color="auto" w:fill="FDFDFD"/>
        </w:rPr>
        <w:t>].</w:t>
      </w:r>
    </w:p>
    <w:p w:rsidR="00C824FC" w:rsidRPr="00704114" w:rsidRDefault="00C824FC" w:rsidP="00C824FC">
      <w:pPr>
        <w:pStyle w:val="af2"/>
        <w:spacing w:before="0" w:beforeAutospacing="0" w:after="0" w:afterAutospacing="0" w:line="360" w:lineRule="auto"/>
        <w:ind w:firstLine="709"/>
        <w:jc w:val="both"/>
        <w:rPr>
          <w:bCs/>
          <w:kern w:val="36"/>
        </w:rPr>
      </w:pPr>
      <w:r w:rsidRPr="00704114">
        <w:t>Правительство Росси</w:t>
      </w:r>
      <w:r w:rsidR="00BF5834">
        <w:t>и</w:t>
      </w:r>
      <w:r w:rsidRPr="00704114">
        <w:t xml:space="preserve"> </w:t>
      </w:r>
      <w:r w:rsidR="00BF5834">
        <w:t>в</w:t>
      </w:r>
      <w:r w:rsidR="00BF5834" w:rsidRPr="00704114">
        <w:t xml:space="preserve"> 2022 г. </w:t>
      </w:r>
      <w:r w:rsidRPr="00704114">
        <w:t>приня</w:t>
      </w:r>
      <w:r w:rsidR="00BF5834">
        <w:t>л</w:t>
      </w:r>
      <w:r w:rsidRPr="00704114">
        <w:t xml:space="preserve">о постановление о выделении грантов </w:t>
      </w:r>
      <w:r w:rsidRPr="00704114">
        <w:rPr>
          <w:bCs/>
          <w:kern w:val="36"/>
        </w:rPr>
        <w:t xml:space="preserve">с 2025 г. ежегодно 8,5 тысячам иностранных граждан и лиц без гражданства из числа принятых на </w:t>
      </w:r>
      <w:proofErr w:type="gramStart"/>
      <w:r w:rsidRPr="00704114">
        <w:rPr>
          <w:bCs/>
          <w:kern w:val="36"/>
        </w:rPr>
        <w:t>обучение по квоте</w:t>
      </w:r>
      <w:proofErr w:type="gramEnd"/>
      <w:r w:rsidRPr="00704114">
        <w:rPr>
          <w:bCs/>
          <w:kern w:val="36"/>
        </w:rPr>
        <w:t xml:space="preserve"> Правительства Российской Федерации</w:t>
      </w:r>
      <w:r w:rsidRPr="00704114">
        <w:t xml:space="preserve"> </w:t>
      </w:r>
      <w:r w:rsidRPr="00704114">
        <w:rPr>
          <w:bCs/>
          <w:kern w:val="36"/>
        </w:rPr>
        <w:t>[</w:t>
      </w:r>
      <w:r w:rsidR="00D3426E" w:rsidRPr="00D3426E">
        <w:rPr>
          <w:bCs/>
          <w:kern w:val="36"/>
          <w:highlight w:val="green"/>
        </w:rPr>
        <w:t>34</w:t>
      </w:r>
      <w:r w:rsidR="005132B1">
        <w:rPr>
          <w:bCs/>
          <w:kern w:val="36"/>
        </w:rPr>
        <w:t>].</w:t>
      </w:r>
    </w:p>
    <w:p w:rsidR="00C824FC" w:rsidRPr="00704114" w:rsidRDefault="00384052" w:rsidP="00C824FC">
      <w:pPr>
        <w:spacing w:after="0" w:line="360" w:lineRule="auto"/>
        <w:ind w:firstLine="709"/>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Г</w:t>
      </w:r>
      <w:r w:rsidR="00C824FC" w:rsidRPr="00704114">
        <w:rPr>
          <w:rFonts w:ascii="Times New Roman" w:hAnsi="Times New Roman" w:cs="Times New Roman"/>
          <w:sz w:val="24"/>
          <w:szCs w:val="24"/>
          <w:shd w:val="clear" w:color="auto" w:fill="FDFDFD"/>
        </w:rPr>
        <w:t>ранты на обучение иностранных граждан</w:t>
      </w:r>
      <w:proofErr w:type="gramStart"/>
      <w:r w:rsidR="00C824FC" w:rsidRPr="00704114">
        <w:rPr>
          <w:rFonts w:ascii="Times New Roman" w:hAnsi="Times New Roman" w:cs="Times New Roman"/>
          <w:sz w:val="24"/>
          <w:szCs w:val="24"/>
          <w:shd w:val="clear" w:color="auto" w:fill="FDFDFD"/>
        </w:rPr>
        <w:t xml:space="preserve"> </w:t>
      </w:r>
      <w:r w:rsidRPr="00704114">
        <w:rPr>
          <w:rFonts w:ascii="Times New Roman" w:hAnsi="Times New Roman" w:cs="Times New Roman"/>
          <w:sz w:val="24"/>
          <w:szCs w:val="24"/>
          <w:shd w:val="clear" w:color="auto" w:fill="FDFDFD"/>
        </w:rPr>
        <w:t>В</w:t>
      </w:r>
      <w:proofErr w:type="gramEnd"/>
      <w:r w:rsidRPr="00704114">
        <w:rPr>
          <w:rFonts w:ascii="Times New Roman" w:hAnsi="Times New Roman" w:cs="Times New Roman"/>
          <w:sz w:val="24"/>
          <w:szCs w:val="24"/>
          <w:shd w:val="clear" w:color="auto" w:fill="FDFDFD"/>
        </w:rPr>
        <w:t xml:space="preserve"> Беларуси</w:t>
      </w:r>
      <w:r>
        <w:rPr>
          <w:rFonts w:ascii="Times New Roman" w:hAnsi="Times New Roman" w:cs="Times New Roman"/>
          <w:sz w:val="24"/>
          <w:szCs w:val="24"/>
          <w:shd w:val="clear" w:color="auto" w:fill="FDFDFD"/>
        </w:rPr>
        <w:t xml:space="preserve"> </w:t>
      </w:r>
      <w:r w:rsidR="00C824FC" w:rsidRPr="00704114">
        <w:rPr>
          <w:rFonts w:ascii="Times New Roman" w:hAnsi="Times New Roman" w:cs="Times New Roman"/>
          <w:sz w:val="24"/>
          <w:szCs w:val="24"/>
          <w:shd w:val="clear" w:color="auto" w:fill="FDFDFD"/>
        </w:rPr>
        <w:t>предоставляются на основании Указа Президента Республики Беларусь от 12 июня 2018 г. № 232 [</w:t>
      </w:r>
      <w:r w:rsidR="001003FB">
        <w:rPr>
          <w:rFonts w:ascii="Times New Roman" w:hAnsi="Times New Roman" w:cs="Times New Roman"/>
          <w:sz w:val="24"/>
          <w:szCs w:val="24"/>
          <w:shd w:val="clear" w:color="auto" w:fill="FDFDFD"/>
        </w:rPr>
        <w:t>28</w:t>
      </w:r>
      <w:r w:rsidR="0080302B">
        <w:rPr>
          <w:rFonts w:ascii="Times New Roman" w:hAnsi="Times New Roman" w:cs="Times New Roman"/>
          <w:sz w:val="24"/>
          <w:szCs w:val="24"/>
          <w:shd w:val="clear" w:color="auto" w:fill="FDFDFD"/>
        </w:rPr>
        <w:t xml:space="preserve"> Указ 232</w:t>
      </w:r>
      <w:r w:rsidR="00C824FC" w:rsidRPr="00704114">
        <w:rPr>
          <w:rFonts w:ascii="Times New Roman" w:hAnsi="Times New Roman" w:cs="Times New Roman"/>
          <w:sz w:val="24"/>
          <w:szCs w:val="24"/>
          <w:shd w:val="clear" w:color="auto" w:fill="FDFDFD"/>
        </w:rPr>
        <w:t>]. Количество квот выделяется в рамках Плана приёма,</w:t>
      </w:r>
      <w:r w:rsidR="00C824FC" w:rsidRPr="00704114">
        <w:rPr>
          <w:rFonts w:ascii="Times New Roman" w:hAnsi="Times New Roman" w:cs="Times New Roman"/>
          <w:sz w:val="24"/>
          <w:szCs w:val="24"/>
        </w:rPr>
        <w:t xml:space="preserve"> </w:t>
      </w:r>
      <w:r w:rsidR="00C824FC" w:rsidRPr="00704114">
        <w:rPr>
          <w:rFonts w:ascii="Times New Roman" w:hAnsi="Times New Roman" w:cs="Times New Roman"/>
          <w:sz w:val="24"/>
          <w:szCs w:val="24"/>
          <w:shd w:val="clear" w:color="auto" w:fill="FDFDFD"/>
        </w:rPr>
        <w:t>который формируется в год, предшествующий году приёма иностранных граждан, дипломатическими представительствами Республики Беларусь за рубежом и согласовывается заинтересованными республиканскими органами государственного управления. Так, в 2024 г</w:t>
      </w:r>
      <w:r w:rsidR="005132B1">
        <w:rPr>
          <w:rFonts w:ascii="Times New Roman" w:hAnsi="Times New Roman" w:cs="Times New Roman"/>
          <w:sz w:val="24"/>
          <w:szCs w:val="24"/>
          <w:shd w:val="clear" w:color="auto" w:fill="FDFDFD"/>
        </w:rPr>
        <w:t>.</w:t>
      </w:r>
      <w:r w:rsidR="00C824FC" w:rsidRPr="00704114">
        <w:rPr>
          <w:rFonts w:ascii="Times New Roman" w:hAnsi="Times New Roman" w:cs="Times New Roman"/>
          <w:sz w:val="24"/>
          <w:szCs w:val="24"/>
          <w:shd w:val="clear" w:color="auto" w:fill="FDFDFD"/>
        </w:rPr>
        <w:t xml:space="preserve"> Минобразования Беларуси только россиянам </w:t>
      </w:r>
      <w:r w:rsidR="00C824FC" w:rsidRPr="00704114">
        <w:rPr>
          <w:rFonts w:ascii="Times New Roman" w:hAnsi="Times New Roman" w:cs="Times New Roman"/>
          <w:sz w:val="24"/>
          <w:szCs w:val="24"/>
          <w:shd w:val="clear" w:color="auto" w:fill="FDFDFD"/>
        </w:rPr>
        <w:lastRenderedPageBreak/>
        <w:t xml:space="preserve">для зачисления по итогам ЕГЭ было выделено 826 мест </w:t>
      </w:r>
      <w:proofErr w:type="gramStart"/>
      <w:r w:rsidR="00C824FC" w:rsidRPr="00704114">
        <w:rPr>
          <w:rFonts w:ascii="Times New Roman" w:hAnsi="Times New Roman" w:cs="Times New Roman"/>
          <w:sz w:val="24"/>
          <w:szCs w:val="24"/>
          <w:shd w:val="clear" w:color="auto" w:fill="FDFDFD"/>
        </w:rPr>
        <w:t>обучения по квотам</w:t>
      </w:r>
      <w:proofErr w:type="gramEnd"/>
      <w:r w:rsidR="00C824FC" w:rsidRPr="00704114">
        <w:rPr>
          <w:rFonts w:ascii="Times New Roman" w:hAnsi="Times New Roman" w:cs="Times New Roman"/>
          <w:sz w:val="24"/>
          <w:szCs w:val="24"/>
          <w:shd w:val="clear" w:color="auto" w:fill="FDFDFD"/>
        </w:rPr>
        <w:t xml:space="preserve"> в белорусских вузах [</w:t>
      </w:r>
      <w:r w:rsidR="00D3426E" w:rsidRPr="00D3426E">
        <w:rPr>
          <w:rFonts w:ascii="Times New Roman" w:hAnsi="Times New Roman" w:cs="Times New Roman"/>
          <w:sz w:val="24"/>
          <w:szCs w:val="24"/>
          <w:highlight w:val="green"/>
          <w:shd w:val="clear" w:color="auto" w:fill="FDFDFD"/>
        </w:rPr>
        <w:t>36</w:t>
      </w:r>
      <w:r w:rsidR="005132B1" w:rsidRPr="00D3426E">
        <w:rPr>
          <w:rFonts w:ascii="Times New Roman" w:hAnsi="Times New Roman" w:cs="Times New Roman"/>
          <w:sz w:val="24"/>
          <w:szCs w:val="24"/>
          <w:highlight w:val="green"/>
          <w:shd w:val="clear" w:color="auto" w:fill="FDFDFD"/>
        </w:rPr>
        <w:t>]</w:t>
      </w:r>
      <w:r w:rsidR="005132B1">
        <w:rPr>
          <w:rFonts w:ascii="Times New Roman" w:hAnsi="Times New Roman" w:cs="Times New Roman"/>
          <w:sz w:val="24"/>
          <w:szCs w:val="24"/>
          <w:shd w:val="clear" w:color="auto" w:fill="FDFDFD"/>
        </w:rPr>
        <w:t>.</w:t>
      </w:r>
    </w:p>
    <w:p w:rsidR="00C824FC" w:rsidRPr="00704114" w:rsidRDefault="00384052" w:rsidP="00C824FC">
      <w:pPr>
        <w:spacing w:after="0" w:line="360" w:lineRule="auto"/>
        <w:ind w:firstLine="709"/>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 xml:space="preserve">В </w:t>
      </w:r>
      <w:r w:rsidR="00C824FC" w:rsidRPr="00704114">
        <w:rPr>
          <w:rFonts w:ascii="Times New Roman" w:hAnsi="Times New Roman" w:cs="Times New Roman"/>
          <w:sz w:val="24"/>
          <w:szCs w:val="24"/>
          <w:shd w:val="clear" w:color="auto" w:fill="FDFDFD"/>
        </w:rPr>
        <w:t>Казахстан</w:t>
      </w:r>
      <w:r>
        <w:rPr>
          <w:rFonts w:ascii="Times New Roman" w:hAnsi="Times New Roman" w:cs="Times New Roman"/>
          <w:sz w:val="24"/>
          <w:szCs w:val="24"/>
          <w:shd w:val="clear" w:color="auto" w:fill="FDFDFD"/>
        </w:rPr>
        <w:t>е</w:t>
      </w:r>
      <w:r w:rsidR="00C824FC" w:rsidRPr="00704114">
        <w:rPr>
          <w:rFonts w:ascii="Times New Roman" w:hAnsi="Times New Roman" w:cs="Times New Roman"/>
          <w:sz w:val="24"/>
          <w:szCs w:val="24"/>
          <w:shd w:val="clear" w:color="auto" w:fill="FDFDFD"/>
        </w:rPr>
        <w:t xml:space="preserve"> в 2024 г. на обучение иностранных граждан, в том числе лицам казахской национальности, </w:t>
      </w:r>
      <w:r w:rsidRPr="00704114">
        <w:rPr>
          <w:rFonts w:ascii="Times New Roman" w:hAnsi="Times New Roman" w:cs="Times New Roman"/>
          <w:sz w:val="24"/>
          <w:szCs w:val="24"/>
          <w:shd w:val="clear" w:color="auto" w:fill="FDFDFD"/>
        </w:rPr>
        <w:t xml:space="preserve">Министерством науки и высшего образования </w:t>
      </w:r>
      <w:r>
        <w:rPr>
          <w:rFonts w:ascii="Times New Roman" w:hAnsi="Times New Roman" w:cs="Times New Roman"/>
          <w:sz w:val="24"/>
          <w:szCs w:val="24"/>
          <w:shd w:val="clear" w:color="auto" w:fill="FDFDFD"/>
        </w:rPr>
        <w:t xml:space="preserve">республики </w:t>
      </w:r>
      <w:r w:rsidR="00C824FC" w:rsidRPr="00704114">
        <w:rPr>
          <w:rFonts w:ascii="Times New Roman" w:hAnsi="Times New Roman" w:cs="Times New Roman"/>
          <w:sz w:val="24"/>
          <w:szCs w:val="24"/>
          <w:shd w:val="clear" w:color="auto" w:fill="FDFDFD"/>
        </w:rPr>
        <w:t>было выделено 550 грантов</w:t>
      </w:r>
      <w:r>
        <w:rPr>
          <w:rFonts w:ascii="Times New Roman" w:hAnsi="Times New Roman" w:cs="Times New Roman"/>
          <w:sz w:val="24"/>
          <w:szCs w:val="24"/>
          <w:shd w:val="clear" w:color="auto" w:fill="FDFDFD"/>
        </w:rPr>
        <w:t>. И</w:t>
      </w:r>
      <w:r w:rsidR="00C824FC" w:rsidRPr="00704114">
        <w:rPr>
          <w:rFonts w:ascii="Times New Roman" w:hAnsi="Times New Roman" w:cs="Times New Roman"/>
          <w:sz w:val="24"/>
          <w:szCs w:val="24"/>
          <w:shd w:val="clear" w:color="auto" w:fill="FDFDFD"/>
        </w:rPr>
        <w:t xml:space="preserve">з </w:t>
      </w:r>
      <w:r>
        <w:rPr>
          <w:rFonts w:ascii="Times New Roman" w:hAnsi="Times New Roman" w:cs="Times New Roman"/>
          <w:sz w:val="24"/>
          <w:szCs w:val="24"/>
          <w:shd w:val="clear" w:color="auto" w:fill="FDFDFD"/>
        </w:rPr>
        <w:t>общего числа грантов</w:t>
      </w:r>
      <w:r w:rsidR="00C824FC" w:rsidRPr="00704114">
        <w:rPr>
          <w:rFonts w:ascii="Times New Roman" w:hAnsi="Times New Roman" w:cs="Times New Roman"/>
          <w:sz w:val="24"/>
          <w:szCs w:val="24"/>
          <w:shd w:val="clear" w:color="auto" w:fill="FDFDFD"/>
        </w:rPr>
        <w:t xml:space="preserve"> 490 </w:t>
      </w:r>
      <w:r>
        <w:rPr>
          <w:rFonts w:ascii="Times New Roman" w:hAnsi="Times New Roman" w:cs="Times New Roman"/>
          <w:sz w:val="24"/>
          <w:szCs w:val="24"/>
          <w:shd w:val="clear" w:color="auto" w:fill="FDFDFD"/>
        </w:rPr>
        <w:t xml:space="preserve">предназначено иностранцам </w:t>
      </w:r>
      <w:r w:rsidR="00E15FE7">
        <w:rPr>
          <w:rFonts w:ascii="Times New Roman" w:hAnsi="Times New Roman" w:cs="Times New Roman"/>
          <w:sz w:val="24"/>
          <w:szCs w:val="24"/>
          <w:shd w:val="clear" w:color="auto" w:fill="FDFDFD"/>
        </w:rPr>
        <w:t>на</w:t>
      </w:r>
      <w:r>
        <w:rPr>
          <w:rFonts w:ascii="Times New Roman" w:hAnsi="Times New Roman" w:cs="Times New Roman"/>
          <w:sz w:val="24"/>
          <w:szCs w:val="24"/>
          <w:shd w:val="clear" w:color="auto" w:fill="FDFDFD"/>
        </w:rPr>
        <w:t xml:space="preserve"> </w:t>
      </w:r>
      <w:r w:rsidRPr="00704114">
        <w:rPr>
          <w:rFonts w:ascii="Times New Roman" w:hAnsi="Times New Roman" w:cs="Times New Roman"/>
          <w:sz w:val="24"/>
          <w:szCs w:val="24"/>
          <w:shd w:val="clear" w:color="auto" w:fill="FDFDFD"/>
        </w:rPr>
        <w:t xml:space="preserve"> </w:t>
      </w:r>
      <w:proofErr w:type="gramStart"/>
      <w:r w:rsidR="00C824FC" w:rsidRPr="00704114">
        <w:rPr>
          <w:rFonts w:ascii="Times New Roman" w:hAnsi="Times New Roman" w:cs="Times New Roman"/>
          <w:sz w:val="24"/>
          <w:szCs w:val="24"/>
          <w:shd w:val="clear" w:color="auto" w:fill="FDFDFD"/>
        </w:rPr>
        <w:t>обучени</w:t>
      </w:r>
      <w:r w:rsidR="00E15FE7">
        <w:rPr>
          <w:rFonts w:ascii="Times New Roman" w:hAnsi="Times New Roman" w:cs="Times New Roman"/>
          <w:sz w:val="24"/>
          <w:szCs w:val="24"/>
          <w:shd w:val="clear" w:color="auto" w:fill="FDFDFD"/>
        </w:rPr>
        <w:t>е</w:t>
      </w:r>
      <w:r w:rsidR="00C824FC" w:rsidRPr="00704114">
        <w:rPr>
          <w:rFonts w:ascii="Times New Roman" w:hAnsi="Times New Roman" w:cs="Times New Roman"/>
          <w:sz w:val="24"/>
          <w:szCs w:val="24"/>
          <w:shd w:val="clear" w:color="auto" w:fill="FDFDFD"/>
        </w:rPr>
        <w:t xml:space="preserve"> по программам</w:t>
      </w:r>
      <w:proofErr w:type="gramEnd"/>
      <w:r w:rsidR="00C824FC" w:rsidRPr="00704114">
        <w:rPr>
          <w:rFonts w:ascii="Times New Roman" w:hAnsi="Times New Roman" w:cs="Times New Roman"/>
          <w:sz w:val="24"/>
          <w:szCs w:val="24"/>
          <w:shd w:val="clear" w:color="auto" w:fill="FDFDFD"/>
        </w:rPr>
        <w:t xml:space="preserve"> бакалавриата, 50 </w:t>
      </w:r>
      <w:r w:rsidR="005132B1">
        <w:rPr>
          <w:rFonts w:ascii="Times New Roman" w:hAnsi="Times New Roman" w:cs="Times New Roman"/>
          <w:sz w:val="24"/>
          <w:szCs w:val="24"/>
          <w:shd w:val="clear" w:color="auto" w:fill="FDFDFD"/>
        </w:rPr>
        <w:t>–</w:t>
      </w:r>
      <w:r w:rsidR="00C824FC" w:rsidRPr="00704114">
        <w:rPr>
          <w:rFonts w:ascii="Times New Roman" w:hAnsi="Times New Roman" w:cs="Times New Roman"/>
          <w:sz w:val="24"/>
          <w:szCs w:val="24"/>
          <w:shd w:val="clear" w:color="auto" w:fill="FDFDFD"/>
        </w:rPr>
        <w:t xml:space="preserve"> магистратуры, 10 – </w:t>
      </w:r>
      <w:r w:rsidR="00C824FC" w:rsidRPr="00704114">
        <w:rPr>
          <w:rFonts w:ascii="Times New Roman" w:hAnsi="Times New Roman" w:cs="Times New Roman"/>
          <w:sz w:val="24"/>
          <w:szCs w:val="24"/>
          <w:shd w:val="clear" w:color="auto" w:fill="FDFDFD"/>
          <w:lang w:val="en-US"/>
        </w:rPr>
        <w:t>PhD</w:t>
      </w:r>
      <w:r w:rsidR="00C824FC" w:rsidRPr="00704114">
        <w:rPr>
          <w:rFonts w:ascii="Times New Roman" w:hAnsi="Times New Roman" w:cs="Times New Roman"/>
          <w:sz w:val="24"/>
          <w:szCs w:val="24"/>
          <w:shd w:val="clear" w:color="auto" w:fill="FDFDFD"/>
        </w:rPr>
        <w:t xml:space="preserve"> докторантуры. Стипендиальная программа гранта включает бесплатное образование и ежемесячную стипендию [</w:t>
      </w:r>
      <w:r w:rsidR="00D3426E" w:rsidRPr="00D3426E">
        <w:rPr>
          <w:rFonts w:ascii="Times New Roman" w:hAnsi="Times New Roman" w:cs="Times New Roman"/>
          <w:sz w:val="24"/>
          <w:szCs w:val="24"/>
          <w:highlight w:val="green"/>
          <w:shd w:val="clear" w:color="auto" w:fill="FDFDFD"/>
        </w:rPr>
        <w:t>37</w:t>
      </w:r>
      <w:r w:rsidR="00C824FC" w:rsidRPr="00704114">
        <w:rPr>
          <w:rFonts w:ascii="Times New Roman" w:hAnsi="Times New Roman" w:cs="Times New Roman"/>
          <w:sz w:val="24"/>
          <w:szCs w:val="24"/>
          <w:shd w:val="clear" w:color="auto" w:fill="FDFDFD"/>
        </w:rPr>
        <w:t>].</w:t>
      </w:r>
    </w:p>
    <w:p w:rsidR="00C824FC" w:rsidRPr="00704114" w:rsidRDefault="00C824FC" w:rsidP="00C824FC">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 xml:space="preserve">В Кыргызской Республике Положение о государственных образовательных грантах для обучения студентов в государственных высших учебных заведениях утверждено постановлением правительства от 2 июня 2006 г. № 404 </w:t>
      </w:r>
      <w:r w:rsidRPr="00704114">
        <w:rPr>
          <w:rFonts w:ascii="Times New Roman" w:hAnsi="Times New Roman" w:cs="Times New Roman"/>
          <w:sz w:val="24"/>
          <w:szCs w:val="24"/>
          <w:shd w:val="clear" w:color="auto" w:fill="FDFDFD"/>
        </w:rPr>
        <w:t>[</w:t>
      </w:r>
      <w:r w:rsidR="00D3426E" w:rsidRPr="00D3426E">
        <w:rPr>
          <w:rFonts w:ascii="Times New Roman" w:hAnsi="Times New Roman" w:cs="Times New Roman"/>
          <w:sz w:val="24"/>
          <w:szCs w:val="24"/>
          <w:highlight w:val="green"/>
          <w:shd w:val="clear" w:color="auto" w:fill="FDFDFD"/>
        </w:rPr>
        <w:t>38</w:t>
      </w:r>
      <w:r w:rsidRPr="00704114">
        <w:rPr>
          <w:rFonts w:ascii="Times New Roman" w:hAnsi="Times New Roman" w:cs="Times New Roman"/>
          <w:sz w:val="24"/>
          <w:szCs w:val="24"/>
          <w:shd w:val="clear" w:color="auto" w:fill="FDFDFD"/>
        </w:rPr>
        <w:t xml:space="preserve">]. Согласно Положению, гранты выделяются иностранным гражданам, если имеются соответствующие международные договоры между </w:t>
      </w:r>
      <w:r w:rsidRPr="00794FA2">
        <w:rPr>
          <w:rFonts w:ascii="Times New Roman" w:hAnsi="Times New Roman" w:cs="Times New Roman"/>
          <w:sz w:val="24"/>
          <w:szCs w:val="24"/>
          <w:shd w:val="clear" w:color="auto" w:fill="FDFDFD"/>
        </w:rPr>
        <w:t>Кыргызс</w:t>
      </w:r>
      <w:r w:rsidR="00794FA2" w:rsidRPr="00794FA2">
        <w:rPr>
          <w:rFonts w:ascii="Times New Roman" w:hAnsi="Times New Roman" w:cs="Times New Roman"/>
          <w:sz w:val="24"/>
          <w:szCs w:val="24"/>
          <w:shd w:val="clear" w:color="auto" w:fill="FDFDFD"/>
        </w:rPr>
        <w:t xml:space="preserve">таном и другим иностранным </w:t>
      </w:r>
      <w:r w:rsidRPr="00794FA2">
        <w:rPr>
          <w:rFonts w:ascii="Times New Roman" w:hAnsi="Times New Roman" w:cs="Times New Roman"/>
          <w:sz w:val="24"/>
          <w:szCs w:val="24"/>
          <w:shd w:val="clear" w:color="auto" w:fill="FDFDFD"/>
        </w:rPr>
        <w:t xml:space="preserve">государством. </w:t>
      </w:r>
      <w:r w:rsidR="00EB3DE3" w:rsidRPr="00AA0766">
        <w:rPr>
          <w:rFonts w:ascii="Times New Roman" w:hAnsi="Times New Roman" w:cs="Times New Roman"/>
          <w:sz w:val="24"/>
          <w:szCs w:val="24"/>
          <w:shd w:val="clear" w:color="auto" w:fill="FDFDFD"/>
        </w:rPr>
        <w:t xml:space="preserve">В качестве примера можно </w:t>
      </w:r>
      <w:r w:rsidR="00AA0766" w:rsidRPr="00AA0766">
        <w:rPr>
          <w:rFonts w:ascii="Times New Roman" w:hAnsi="Times New Roman" w:cs="Times New Roman"/>
          <w:sz w:val="24"/>
          <w:szCs w:val="24"/>
          <w:shd w:val="clear" w:color="auto" w:fill="FDFDFD"/>
        </w:rPr>
        <w:t>привести</w:t>
      </w:r>
      <w:r w:rsidR="00EB3DE3" w:rsidRPr="00AA0766">
        <w:rPr>
          <w:rFonts w:ascii="Times New Roman" w:hAnsi="Times New Roman" w:cs="Times New Roman"/>
          <w:sz w:val="24"/>
          <w:szCs w:val="24"/>
          <w:shd w:val="clear" w:color="auto" w:fill="FDFDFD"/>
        </w:rPr>
        <w:t xml:space="preserve"> </w:t>
      </w:r>
      <w:r w:rsidRPr="00AA0766">
        <w:rPr>
          <w:rFonts w:ascii="Times New Roman" w:hAnsi="Times New Roman" w:cs="Times New Roman"/>
          <w:sz w:val="24"/>
          <w:szCs w:val="24"/>
          <w:shd w:val="clear" w:color="auto" w:fill="FDFDFD"/>
        </w:rPr>
        <w:t>Соглашени</w:t>
      </w:r>
      <w:r w:rsidR="00EB3DE3" w:rsidRPr="00AA0766">
        <w:rPr>
          <w:rFonts w:ascii="Times New Roman" w:hAnsi="Times New Roman" w:cs="Times New Roman"/>
          <w:sz w:val="24"/>
          <w:szCs w:val="24"/>
          <w:shd w:val="clear" w:color="auto" w:fill="FDFDFD"/>
        </w:rPr>
        <w:t>е</w:t>
      </w:r>
      <w:r w:rsidRPr="00AA0766">
        <w:rPr>
          <w:rFonts w:ascii="Times New Roman" w:hAnsi="Times New Roman" w:cs="Times New Roman"/>
          <w:sz w:val="24"/>
          <w:szCs w:val="24"/>
          <w:shd w:val="clear" w:color="auto" w:fill="FDFDFD"/>
        </w:rPr>
        <w:t xml:space="preserve"> между Правительством Республики Казахстан и Правительством Кыргызской Республики </w:t>
      </w:r>
      <w:r w:rsidRPr="00AA0766">
        <w:rPr>
          <w:rFonts w:ascii="Times New Roman" w:hAnsi="Times New Roman" w:cs="Times New Roman"/>
          <w:sz w:val="24"/>
          <w:szCs w:val="24"/>
        </w:rPr>
        <w:t>о сотрудничестве в области образования</w:t>
      </w:r>
      <w:r w:rsidR="00AA0766" w:rsidRPr="00AA0766">
        <w:rPr>
          <w:rFonts w:ascii="Times New Roman" w:hAnsi="Times New Roman" w:cs="Times New Roman"/>
          <w:sz w:val="24"/>
          <w:szCs w:val="24"/>
        </w:rPr>
        <w:t>:</w:t>
      </w:r>
      <w:r w:rsidRPr="00AA0766">
        <w:rPr>
          <w:rFonts w:ascii="Times New Roman" w:hAnsi="Times New Roman" w:cs="Times New Roman"/>
          <w:sz w:val="24"/>
          <w:szCs w:val="24"/>
        </w:rPr>
        <w:t xml:space="preserve"> гражданам Казахстана в кыргызстанских вузах предоставляется 5 образовательных грантов по следующим программам: бакалавриат – 3 места, магистратура – 2 места [</w:t>
      </w:r>
      <w:r w:rsidR="005E4FC6" w:rsidRPr="00700B07">
        <w:rPr>
          <w:rFonts w:ascii="Times New Roman" w:hAnsi="Times New Roman" w:cs="Times New Roman"/>
          <w:sz w:val="24"/>
          <w:szCs w:val="24"/>
          <w:highlight w:val="green"/>
        </w:rPr>
        <w:t>3</w:t>
      </w:r>
      <w:r w:rsidR="00700B07" w:rsidRPr="00700B07">
        <w:rPr>
          <w:rFonts w:ascii="Times New Roman" w:hAnsi="Times New Roman" w:cs="Times New Roman"/>
          <w:sz w:val="24"/>
          <w:szCs w:val="24"/>
          <w:highlight w:val="green"/>
        </w:rPr>
        <w:t>9</w:t>
      </w:r>
      <w:r w:rsidRPr="00AA0766">
        <w:rPr>
          <w:rFonts w:ascii="Times New Roman" w:hAnsi="Times New Roman" w:cs="Times New Roman"/>
          <w:sz w:val="24"/>
          <w:szCs w:val="24"/>
        </w:rPr>
        <w:t>].</w:t>
      </w:r>
    </w:p>
    <w:p w:rsidR="00C824FC" w:rsidRDefault="00C824FC" w:rsidP="00C824FC">
      <w:pPr>
        <w:spacing w:after="0" w:line="360" w:lineRule="auto"/>
        <w:ind w:firstLine="709"/>
        <w:jc w:val="both"/>
        <w:rPr>
          <w:rFonts w:ascii="Times New Roman" w:hAnsi="Times New Roman" w:cs="Times New Roman"/>
          <w:sz w:val="24"/>
          <w:szCs w:val="24"/>
        </w:rPr>
      </w:pPr>
      <w:r w:rsidRPr="00331327">
        <w:rPr>
          <w:rFonts w:ascii="Times New Roman" w:hAnsi="Times New Roman" w:cs="Times New Roman"/>
          <w:sz w:val="24"/>
          <w:szCs w:val="24"/>
        </w:rPr>
        <w:t xml:space="preserve">В Республике Армения бюджетные места в вузах рассчитаны </w:t>
      </w:r>
      <w:r w:rsidRPr="00331327">
        <w:rPr>
          <w:rFonts w:ascii="Times New Roman" w:hAnsi="Times New Roman" w:cs="Times New Roman"/>
          <w:strike/>
          <w:sz w:val="24"/>
          <w:szCs w:val="24"/>
          <w:highlight w:val="yellow"/>
        </w:rPr>
        <w:t>только</w:t>
      </w:r>
      <w:r w:rsidRPr="00331327">
        <w:rPr>
          <w:rFonts w:ascii="Times New Roman" w:hAnsi="Times New Roman" w:cs="Times New Roman"/>
          <w:sz w:val="24"/>
          <w:szCs w:val="24"/>
        </w:rPr>
        <w:t xml:space="preserve"> </w:t>
      </w:r>
      <w:r w:rsidR="00331327" w:rsidRPr="00331327">
        <w:rPr>
          <w:rFonts w:ascii="Times New Roman" w:hAnsi="Times New Roman" w:cs="Times New Roman"/>
          <w:sz w:val="24"/>
          <w:szCs w:val="24"/>
          <w:highlight w:val="green"/>
        </w:rPr>
        <w:t>в основном</w:t>
      </w:r>
      <w:r w:rsidR="00331327">
        <w:rPr>
          <w:rFonts w:ascii="Times New Roman" w:hAnsi="Times New Roman" w:cs="Times New Roman"/>
          <w:sz w:val="24"/>
          <w:szCs w:val="24"/>
        </w:rPr>
        <w:t xml:space="preserve"> </w:t>
      </w:r>
      <w:r w:rsidRPr="00331327">
        <w:rPr>
          <w:rFonts w:ascii="Times New Roman" w:hAnsi="Times New Roman" w:cs="Times New Roman"/>
          <w:sz w:val="24"/>
          <w:szCs w:val="24"/>
        </w:rPr>
        <w:t xml:space="preserve">на граждан государства, </w:t>
      </w:r>
      <w:r w:rsidRPr="00331327">
        <w:rPr>
          <w:rFonts w:ascii="Times New Roman" w:hAnsi="Times New Roman" w:cs="Times New Roman"/>
          <w:strike/>
          <w:sz w:val="24"/>
          <w:szCs w:val="24"/>
          <w:highlight w:val="yellow"/>
        </w:rPr>
        <w:t>лишь небольшое</w:t>
      </w:r>
      <w:r w:rsidRPr="00331327">
        <w:rPr>
          <w:rFonts w:ascii="Times New Roman" w:hAnsi="Times New Roman" w:cs="Times New Roman"/>
          <w:sz w:val="24"/>
          <w:szCs w:val="24"/>
        </w:rPr>
        <w:t xml:space="preserve"> </w:t>
      </w:r>
      <w:r w:rsidR="00331327">
        <w:rPr>
          <w:rFonts w:ascii="Times New Roman" w:hAnsi="Times New Roman" w:cs="Times New Roman"/>
          <w:sz w:val="24"/>
          <w:szCs w:val="24"/>
          <w:highlight w:val="green"/>
        </w:rPr>
        <w:t>при этом</w:t>
      </w:r>
      <w:r w:rsidR="00331327" w:rsidRPr="00331327">
        <w:rPr>
          <w:rFonts w:ascii="Times New Roman" w:hAnsi="Times New Roman" w:cs="Times New Roman"/>
          <w:sz w:val="24"/>
          <w:szCs w:val="24"/>
          <w:highlight w:val="green"/>
        </w:rPr>
        <w:t xml:space="preserve"> определённое</w:t>
      </w:r>
      <w:r w:rsidR="00331327" w:rsidRPr="00331327">
        <w:rPr>
          <w:rFonts w:ascii="Times New Roman" w:hAnsi="Times New Roman" w:cs="Times New Roman"/>
          <w:sz w:val="24"/>
          <w:szCs w:val="24"/>
        </w:rPr>
        <w:t xml:space="preserve"> </w:t>
      </w:r>
      <w:r w:rsidRPr="00331327">
        <w:rPr>
          <w:rFonts w:ascii="Times New Roman" w:hAnsi="Times New Roman" w:cs="Times New Roman"/>
          <w:sz w:val="24"/>
          <w:szCs w:val="24"/>
        </w:rPr>
        <w:t>количество мест выделяется для</w:t>
      </w:r>
      <w:r w:rsidR="00331327" w:rsidRPr="00331327">
        <w:t xml:space="preserve"> </w:t>
      </w:r>
      <w:r w:rsidR="00331327" w:rsidRPr="00331327">
        <w:rPr>
          <w:rFonts w:ascii="Times New Roman" w:hAnsi="Times New Roman" w:cs="Times New Roman"/>
          <w:sz w:val="24"/>
          <w:szCs w:val="24"/>
          <w:highlight w:val="green"/>
        </w:rPr>
        <w:t>иностранцев по итогам конкурсного отбора</w:t>
      </w:r>
      <w:r w:rsidR="00331327">
        <w:rPr>
          <w:rFonts w:ascii="Times New Roman" w:hAnsi="Times New Roman" w:cs="Times New Roman"/>
          <w:sz w:val="24"/>
          <w:szCs w:val="24"/>
        </w:rPr>
        <w:t xml:space="preserve"> и</w:t>
      </w:r>
      <w:r w:rsidRPr="00331327">
        <w:rPr>
          <w:rFonts w:ascii="Times New Roman" w:hAnsi="Times New Roman" w:cs="Times New Roman"/>
          <w:sz w:val="24"/>
          <w:szCs w:val="24"/>
        </w:rPr>
        <w:t xml:space="preserve"> представителей национальных диаспор из других стран</w:t>
      </w:r>
      <w:r w:rsidRPr="00704114">
        <w:rPr>
          <w:rFonts w:ascii="Times New Roman" w:hAnsi="Times New Roman" w:cs="Times New Roman"/>
          <w:sz w:val="24"/>
          <w:szCs w:val="24"/>
        </w:rPr>
        <w:t xml:space="preserve"> [</w:t>
      </w:r>
      <w:r w:rsidR="005E2A38" w:rsidRPr="005E2A38">
        <w:rPr>
          <w:rFonts w:ascii="Times New Roman" w:hAnsi="Times New Roman" w:cs="Times New Roman"/>
          <w:sz w:val="24"/>
          <w:szCs w:val="24"/>
          <w:highlight w:val="green"/>
        </w:rPr>
        <w:t>40</w:t>
      </w:r>
      <w:r w:rsidR="005132B1">
        <w:rPr>
          <w:rFonts w:ascii="Times New Roman" w:hAnsi="Times New Roman" w:cs="Times New Roman"/>
          <w:sz w:val="24"/>
          <w:szCs w:val="24"/>
        </w:rPr>
        <w:t>].</w:t>
      </w:r>
    </w:p>
    <w:p w:rsidR="00C824FC" w:rsidRDefault="00C824FC" w:rsidP="00C824FC">
      <w:pPr>
        <w:tabs>
          <w:tab w:val="left" w:pos="1134"/>
        </w:tabs>
        <w:spacing w:after="0" w:line="360" w:lineRule="auto"/>
        <w:ind w:firstLine="709"/>
        <w:jc w:val="both"/>
        <w:rPr>
          <w:rStyle w:val="a4"/>
          <w:rFonts w:ascii="Times New Roman" w:hAnsi="Times New Roman" w:cs="Times New Roman"/>
          <w:bCs/>
          <w:color w:val="auto"/>
          <w:sz w:val="24"/>
          <w:szCs w:val="24"/>
          <w:u w:val="none"/>
          <w:shd w:val="clear" w:color="auto" w:fill="FFFFFF"/>
        </w:rPr>
      </w:pPr>
      <w:r w:rsidRPr="00704114">
        <w:rPr>
          <w:rFonts w:ascii="Times New Roman" w:hAnsi="Times New Roman" w:cs="Times New Roman"/>
          <w:sz w:val="24"/>
          <w:szCs w:val="24"/>
        </w:rPr>
        <w:t>Последние годы достаточно акт</w:t>
      </w:r>
      <w:r w:rsidR="004F1962">
        <w:rPr>
          <w:rFonts w:ascii="Times New Roman" w:hAnsi="Times New Roman" w:cs="Times New Roman"/>
          <w:sz w:val="24"/>
          <w:szCs w:val="24"/>
        </w:rPr>
        <w:t xml:space="preserve">ивно обсуждается необходимость </w:t>
      </w:r>
      <w:r w:rsidRPr="00704114">
        <w:rPr>
          <w:rFonts w:ascii="Times New Roman" w:hAnsi="Times New Roman" w:cs="Times New Roman"/>
          <w:sz w:val="24"/>
          <w:szCs w:val="24"/>
        </w:rPr>
        <w:t xml:space="preserve">активизации и углубления на евразийском образовательном пространстве такого вида образовательной миграции, как академические обмены. В таких обменах принимают участие студенты и представители профессорско-преподавательского состава, что способствует приобретению ими новых компетенций и росту инновационного потенциала. </w:t>
      </w:r>
      <w:r w:rsidRPr="004505B5">
        <w:rPr>
          <w:rStyle w:val="a4"/>
          <w:rFonts w:ascii="Times New Roman" w:hAnsi="Times New Roman" w:cs="Times New Roman"/>
          <w:bCs/>
          <w:color w:val="auto"/>
          <w:sz w:val="24"/>
          <w:szCs w:val="24"/>
          <w:u w:val="none"/>
          <w:shd w:val="clear" w:color="auto" w:fill="FFFFFF"/>
        </w:rPr>
        <w:t>Однако значительных шагов в данном направлении сотрудничества на пространстве ЕАЭС до настоящего времени пока не сделано</w:t>
      </w:r>
      <w:r w:rsidR="00AC792D">
        <w:rPr>
          <w:rStyle w:val="a4"/>
          <w:rFonts w:ascii="Times New Roman" w:hAnsi="Times New Roman" w:cs="Times New Roman"/>
          <w:bCs/>
          <w:color w:val="auto"/>
          <w:sz w:val="24"/>
          <w:szCs w:val="24"/>
          <w:u w:val="none"/>
          <w:shd w:val="clear" w:color="auto" w:fill="FFFFFF"/>
        </w:rPr>
        <w:t>. Данная ситуация сложилась вследствие</w:t>
      </w:r>
      <w:r w:rsidRPr="004505B5">
        <w:rPr>
          <w:rStyle w:val="a4"/>
          <w:rFonts w:ascii="Times New Roman" w:hAnsi="Times New Roman" w:cs="Times New Roman"/>
          <w:bCs/>
          <w:color w:val="auto"/>
          <w:sz w:val="24"/>
          <w:szCs w:val="24"/>
          <w:u w:val="none"/>
          <w:shd w:val="clear" w:color="auto" w:fill="FFFFFF"/>
        </w:rPr>
        <w:t xml:space="preserve"> </w:t>
      </w:r>
      <w:r w:rsidR="00A45575">
        <w:rPr>
          <w:rStyle w:val="a4"/>
          <w:rFonts w:ascii="Times New Roman" w:hAnsi="Times New Roman" w:cs="Times New Roman"/>
          <w:bCs/>
          <w:color w:val="auto"/>
          <w:sz w:val="24"/>
          <w:szCs w:val="24"/>
          <w:u w:val="none"/>
          <w:shd w:val="clear" w:color="auto" w:fill="FFFFFF"/>
        </w:rPr>
        <w:t>несогласованности требований к профессиям на общем рынке труда государств-членов ЕАЭС, отсутствия скоординированных образовательных стандартов, учебных и научных программ</w:t>
      </w:r>
      <w:r w:rsidR="00AC792D">
        <w:rPr>
          <w:rStyle w:val="a4"/>
          <w:rFonts w:ascii="Times New Roman" w:hAnsi="Times New Roman" w:cs="Times New Roman"/>
          <w:bCs/>
          <w:color w:val="auto"/>
          <w:sz w:val="24"/>
          <w:szCs w:val="24"/>
          <w:u w:val="none"/>
          <w:shd w:val="clear" w:color="auto" w:fill="FFFFFF"/>
        </w:rPr>
        <w:t xml:space="preserve">, совместных образовательных курсов и учебников, о чём и шла </w:t>
      </w:r>
      <w:r w:rsidR="00AC792D" w:rsidRPr="00AC792D">
        <w:rPr>
          <w:rStyle w:val="a4"/>
          <w:rFonts w:ascii="Times New Roman" w:hAnsi="Times New Roman" w:cs="Times New Roman"/>
          <w:bCs/>
          <w:color w:val="auto"/>
          <w:sz w:val="24"/>
          <w:szCs w:val="24"/>
          <w:u w:val="none"/>
          <w:shd w:val="clear" w:color="auto" w:fill="FFFFFF"/>
        </w:rPr>
        <w:t>речь н</w:t>
      </w:r>
      <w:r w:rsidR="00AC792D" w:rsidRPr="00AC792D">
        <w:rPr>
          <w:rFonts w:ascii="Times New Roman" w:hAnsi="Times New Roman" w:cs="Times New Roman"/>
          <w:sz w:val="24"/>
          <w:szCs w:val="24"/>
        </w:rPr>
        <w:t>а заседании Высшего Евразийского экономического совета</w:t>
      </w:r>
      <w:r w:rsidR="00AC792D" w:rsidRPr="00AC792D">
        <w:rPr>
          <w:rStyle w:val="a4"/>
          <w:rFonts w:ascii="Times New Roman" w:hAnsi="Times New Roman" w:cs="Times New Roman"/>
          <w:bCs/>
          <w:color w:val="auto"/>
          <w:sz w:val="24"/>
          <w:szCs w:val="24"/>
          <w:u w:val="none"/>
          <w:shd w:val="clear" w:color="auto" w:fill="FFFFFF"/>
        </w:rPr>
        <w:t xml:space="preserve"> </w:t>
      </w:r>
      <w:r w:rsidR="00AC792D" w:rsidRPr="00AC792D">
        <w:rPr>
          <w:rFonts w:ascii="Times New Roman" w:hAnsi="Times New Roman" w:cs="Times New Roman"/>
          <w:sz w:val="24"/>
          <w:szCs w:val="24"/>
        </w:rPr>
        <w:t>25.05.2023 г. [</w:t>
      </w:r>
      <w:r w:rsidR="00AC792D" w:rsidRPr="0087785D">
        <w:rPr>
          <w:rFonts w:ascii="Times New Roman" w:hAnsi="Times New Roman" w:cs="Times New Roman"/>
          <w:sz w:val="24"/>
          <w:szCs w:val="24"/>
          <w:highlight w:val="green"/>
        </w:rPr>
        <w:t>2</w:t>
      </w:r>
      <w:r w:rsidR="0087785D" w:rsidRPr="0087785D">
        <w:rPr>
          <w:rFonts w:ascii="Times New Roman" w:hAnsi="Times New Roman" w:cs="Times New Roman"/>
          <w:sz w:val="24"/>
          <w:szCs w:val="24"/>
          <w:highlight w:val="green"/>
        </w:rPr>
        <w:t>9</w:t>
      </w:r>
      <w:r w:rsidR="00AC792D" w:rsidRPr="00AC792D">
        <w:rPr>
          <w:rFonts w:ascii="Times New Roman" w:hAnsi="Times New Roman" w:cs="Times New Roman"/>
          <w:sz w:val="24"/>
          <w:szCs w:val="24"/>
        </w:rPr>
        <w:t>].</w:t>
      </w:r>
      <w:r w:rsidR="000066CD">
        <w:rPr>
          <w:rFonts w:ascii="Times New Roman" w:hAnsi="Times New Roman" w:cs="Times New Roman"/>
          <w:sz w:val="24"/>
          <w:szCs w:val="24"/>
        </w:rPr>
        <w:t xml:space="preserve"> </w:t>
      </w:r>
      <w:r w:rsidRPr="004505B5">
        <w:rPr>
          <w:rFonts w:ascii="Times New Roman" w:hAnsi="Times New Roman" w:cs="Times New Roman"/>
          <w:sz w:val="24"/>
          <w:szCs w:val="24"/>
        </w:rPr>
        <w:t xml:space="preserve">Имеется и </w:t>
      </w:r>
      <w:r w:rsidRPr="004505B5">
        <w:rPr>
          <w:rStyle w:val="a4"/>
          <w:rFonts w:ascii="Times New Roman" w:hAnsi="Times New Roman" w:cs="Times New Roman"/>
          <w:bCs/>
          <w:color w:val="auto"/>
          <w:sz w:val="24"/>
          <w:szCs w:val="24"/>
          <w:u w:val="none"/>
          <w:shd w:val="clear" w:color="auto" w:fill="FFFFFF"/>
        </w:rPr>
        <w:t xml:space="preserve">системный дефицит финансовых средств на организацию академических обменов, поэтому </w:t>
      </w:r>
      <w:r w:rsidRPr="00581830">
        <w:rPr>
          <w:rFonts w:ascii="Times New Roman" w:hAnsi="Times New Roman" w:cs="Times New Roman"/>
          <w:sz w:val="24"/>
          <w:szCs w:val="24"/>
        </w:rPr>
        <w:t>Евразийски</w:t>
      </w:r>
      <w:r w:rsidR="00581830">
        <w:rPr>
          <w:rFonts w:ascii="Times New Roman" w:hAnsi="Times New Roman" w:cs="Times New Roman"/>
          <w:sz w:val="24"/>
          <w:szCs w:val="24"/>
        </w:rPr>
        <w:t>й</w:t>
      </w:r>
      <w:r w:rsidRPr="00581830">
        <w:rPr>
          <w:rFonts w:ascii="Times New Roman" w:hAnsi="Times New Roman" w:cs="Times New Roman"/>
          <w:sz w:val="24"/>
          <w:szCs w:val="24"/>
        </w:rPr>
        <w:t xml:space="preserve"> банк развития (ЕАБР) </w:t>
      </w:r>
      <w:r w:rsidR="00581830">
        <w:rPr>
          <w:rFonts w:ascii="Times New Roman" w:hAnsi="Times New Roman" w:cs="Times New Roman"/>
          <w:sz w:val="24"/>
          <w:szCs w:val="24"/>
        </w:rPr>
        <w:t xml:space="preserve">выступил с предложением запуска Евразийской программы академической </w:t>
      </w:r>
      <w:r w:rsidR="00581830">
        <w:rPr>
          <w:rFonts w:ascii="Times New Roman" w:hAnsi="Times New Roman" w:cs="Times New Roman"/>
          <w:sz w:val="24"/>
          <w:szCs w:val="24"/>
        </w:rPr>
        <w:lastRenderedPageBreak/>
        <w:t>мобильности</w:t>
      </w:r>
      <w:r w:rsidR="004938DF">
        <w:rPr>
          <w:rFonts w:ascii="Times New Roman" w:hAnsi="Times New Roman" w:cs="Times New Roman"/>
          <w:sz w:val="24"/>
          <w:szCs w:val="24"/>
        </w:rPr>
        <w:t>, которая пока рассматривается, но не</w:t>
      </w:r>
      <w:r w:rsidR="00581830">
        <w:rPr>
          <w:rFonts w:ascii="Times New Roman" w:hAnsi="Times New Roman" w:cs="Times New Roman"/>
          <w:sz w:val="24"/>
          <w:szCs w:val="24"/>
        </w:rPr>
        <w:t xml:space="preserve"> </w:t>
      </w:r>
      <w:r w:rsidR="00F12948">
        <w:rPr>
          <w:rFonts w:ascii="Times New Roman" w:hAnsi="Times New Roman" w:cs="Times New Roman"/>
          <w:sz w:val="24"/>
          <w:szCs w:val="24"/>
        </w:rPr>
        <w:t xml:space="preserve">одобрена ни одним из государств-членов ЕАЭС </w:t>
      </w:r>
      <w:r w:rsidRPr="00614CBB">
        <w:rPr>
          <w:rStyle w:val="a4"/>
          <w:rFonts w:ascii="Times New Roman" w:hAnsi="Times New Roman" w:cs="Times New Roman"/>
          <w:bCs/>
          <w:color w:val="auto"/>
          <w:sz w:val="24"/>
          <w:szCs w:val="24"/>
          <w:u w:val="none"/>
          <w:shd w:val="clear" w:color="auto" w:fill="FFFFFF"/>
        </w:rPr>
        <w:t>[</w:t>
      </w:r>
      <w:r w:rsidR="003956B7" w:rsidRPr="003956B7">
        <w:rPr>
          <w:rStyle w:val="a4"/>
          <w:rFonts w:ascii="Times New Roman" w:hAnsi="Times New Roman" w:cs="Times New Roman"/>
          <w:bCs/>
          <w:color w:val="auto"/>
          <w:sz w:val="24"/>
          <w:szCs w:val="24"/>
          <w:highlight w:val="green"/>
          <w:u w:val="none"/>
          <w:shd w:val="clear" w:color="auto" w:fill="FFFFFF"/>
        </w:rPr>
        <w:t>41</w:t>
      </w:r>
      <w:r w:rsidRPr="00614CBB">
        <w:rPr>
          <w:rStyle w:val="a4"/>
          <w:rFonts w:ascii="Times New Roman" w:hAnsi="Times New Roman" w:cs="Times New Roman"/>
          <w:bCs/>
          <w:color w:val="auto"/>
          <w:sz w:val="24"/>
          <w:szCs w:val="24"/>
          <w:u w:val="none"/>
          <w:shd w:val="clear" w:color="auto" w:fill="FFFFFF"/>
        </w:rPr>
        <w:t>].</w:t>
      </w:r>
    </w:p>
    <w:p w:rsidR="00E7360E" w:rsidRPr="00704114" w:rsidRDefault="00E7360E" w:rsidP="00E7360E">
      <w:pPr>
        <w:spacing w:after="0" w:line="360" w:lineRule="auto"/>
        <w:ind w:firstLine="709"/>
        <w:jc w:val="both"/>
        <w:rPr>
          <w:rFonts w:ascii="Times New Roman" w:hAnsi="Times New Roman" w:cs="Times New Roman"/>
          <w:color w:val="00B050"/>
          <w:sz w:val="24"/>
          <w:szCs w:val="24"/>
        </w:rPr>
      </w:pPr>
      <w:r>
        <w:rPr>
          <w:rFonts w:ascii="Times New Roman" w:hAnsi="Times New Roman" w:cs="Times New Roman"/>
          <w:sz w:val="24"/>
          <w:szCs w:val="24"/>
        </w:rPr>
        <w:t>Основные с</w:t>
      </w:r>
      <w:r w:rsidRPr="003C428B">
        <w:rPr>
          <w:rFonts w:ascii="Times New Roman" w:hAnsi="Times New Roman" w:cs="Times New Roman"/>
          <w:sz w:val="24"/>
          <w:szCs w:val="24"/>
        </w:rPr>
        <w:t xml:space="preserve">овременные потоки международной образовательной миграции </w:t>
      </w:r>
      <w:r>
        <w:rPr>
          <w:rFonts w:ascii="Times New Roman" w:hAnsi="Times New Roman" w:cs="Times New Roman"/>
          <w:sz w:val="24"/>
          <w:szCs w:val="24"/>
        </w:rPr>
        <w:t>составля</w:t>
      </w:r>
      <w:r w:rsidRPr="003C428B">
        <w:rPr>
          <w:rFonts w:ascii="Times New Roman" w:hAnsi="Times New Roman" w:cs="Times New Roman"/>
          <w:sz w:val="24"/>
          <w:szCs w:val="24"/>
        </w:rPr>
        <w:t>ют иностранные граждане</w:t>
      </w:r>
      <w:r>
        <w:rPr>
          <w:rFonts w:ascii="Times New Roman" w:hAnsi="Times New Roman" w:cs="Times New Roman"/>
          <w:sz w:val="24"/>
          <w:szCs w:val="24"/>
        </w:rPr>
        <w:t>, которые обучаются в средних профессиональных (ссузы</w:t>
      </w:r>
      <w:r w:rsidRPr="003C428B">
        <w:rPr>
          <w:rFonts w:ascii="Times New Roman" w:hAnsi="Times New Roman" w:cs="Times New Roman"/>
          <w:sz w:val="24"/>
          <w:szCs w:val="24"/>
        </w:rPr>
        <w:t>) и в высших</w:t>
      </w:r>
      <w:r>
        <w:rPr>
          <w:rFonts w:ascii="Times New Roman" w:hAnsi="Times New Roman" w:cs="Times New Roman"/>
          <w:color w:val="00B050"/>
          <w:sz w:val="24"/>
          <w:szCs w:val="24"/>
        </w:rPr>
        <w:t xml:space="preserve"> </w:t>
      </w:r>
      <w:r w:rsidRPr="003C428B">
        <w:rPr>
          <w:rFonts w:ascii="Times New Roman" w:hAnsi="Times New Roman" w:cs="Times New Roman"/>
          <w:sz w:val="24"/>
          <w:szCs w:val="24"/>
        </w:rPr>
        <w:t>учебных заведениях</w:t>
      </w:r>
      <w:r>
        <w:rPr>
          <w:rFonts w:ascii="Times New Roman" w:hAnsi="Times New Roman" w:cs="Times New Roman"/>
          <w:sz w:val="24"/>
          <w:szCs w:val="24"/>
        </w:rPr>
        <w:t xml:space="preserve"> (вузы). Н</w:t>
      </w:r>
      <w:r w:rsidRPr="004113F2">
        <w:rPr>
          <w:rFonts w:ascii="Times New Roman" w:hAnsi="Times New Roman" w:cs="Times New Roman"/>
          <w:sz w:val="24"/>
          <w:szCs w:val="24"/>
        </w:rPr>
        <w:t>есовершеннолетние школьники и учащиеся организаций начального профессионального образования совершают миграции в образовательных целях достаточно редко</w:t>
      </w:r>
      <w:r>
        <w:rPr>
          <w:rFonts w:ascii="Times New Roman" w:hAnsi="Times New Roman" w:cs="Times New Roman"/>
          <w:sz w:val="24"/>
          <w:szCs w:val="24"/>
        </w:rPr>
        <w:t xml:space="preserve">, а </w:t>
      </w:r>
      <w:r w:rsidRPr="00E265D3">
        <w:rPr>
          <w:rFonts w:ascii="Times New Roman" w:hAnsi="Times New Roman" w:cs="Times New Roman"/>
          <w:sz w:val="24"/>
          <w:szCs w:val="24"/>
        </w:rPr>
        <w:t xml:space="preserve">система дополнительного профессионального образования и повышения квалификации кадров на </w:t>
      </w:r>
      <w:r>
        <w:rPr>
          <w:rFonts w:ascii="Times New Roman" w:hAnsi="Times New Roman" w:cs="Times New Roman"/>
          <w:sz w:val="24"/>
          <w:szCs w:val="24"/>
        </w:rPr>
        <w:t>территории</w:t>
      </w:r>
      <w:r w:rsidRPr="00E265D3">
        <w:rPr>
          <w:rFonts w:ascii="Times New Roman" w:hAnsi="Times New Roman" w:cs="Times New Roman"/>
          <w:sz w:val="24"/>
          <w:szCs w:val="24"/>
        </w:rPr>
        <w:t xml:space="preserve"> </w:t>
      </w:r>
      <w:r>
        <w:rPr>
          <w:rFonts w:ascii="Times New Roman" w:hAnsi="Times New Roman" w:cs="Times New Roman"/>
          <w:sz w:val="24"/>
          <w:szCs w:val="24"/>
        </w:rPr>
        <w:t xml:space="preserve">государств-членов ЕАЭС </w:t>
      </w:r>
      <w:r w:rsidRPr="00E265D3">
        <w:rPr>
          <w:rFonts w:ascii="Times New Roman" w:hAnsi="Times New Roman" w:cs="Times New Roman"/>
          <w:sz w:val="24"/>
          <w:szCs w:val="24"/>
        </w:rPr>
        <w:t>развиты пока слабо.</w:t>
      </w:r>
    </w:p>
    <w:p w:rsidR="00C824FC" w:rsidRPr="00D46C52" w:rsidRDefault="00C824FC" w:rsidP="00C824FC">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Всего на евразийском образовательном пространс</w:t>
      </w:r>
      <w:r w:rsidR="00E265D3">
        <w:rPr>
          <w:rFonts w:ascii="Times New Roman" w:hAnsi="Times New Roman" w:cs="Times New Roman"/>
          <w:sz w:val="24"/>
          <w:szCs w:val="24"/>
        </w:rPr>
        <w:t xml:space="preserve">тве на начало </w:t>
      </w:r>
      <w:r w:rsidRPr="00704114">
        <w:rPr>
          <w:rFonts w:ascii="Times New Roman" w:hAnsi="Times New Roman" w:cs="Times New Roman"/>
          <w:sz w:val="24"/>
          <w:szCs w:val="24"/>
        </w:rPr>
        <w:t>2022/2023 академического года насчитывалось 4380 ссузов и 1008 вузов, где проходили обучение 4,34 млн человек в ссузах и 5,34 млн. человек в вузах [</w:t>
      </w:r>
      <w:r w:rsidR="006D26A7" w:rsidRPr="006D26A7">
        <w:rPr>
          <w:rFonts w:ascii="Times New Roman" w:hAnsi="Times New Roman" w:cs="Times New Roman"/>
          <w:sz w:val="24"/>
          <w:szCs w:val="24"/>
          <w:highlight w:val="green"/>
        </w:rPr>
        <w:t>42</w:t>
      </w:r>
      <w:r w:rsidRPr="00704114">
        <w:rPr>
          <w:rFonts w:ascii="Times New Roman" w:hAnsi="Times New Roman" w:cs="Times New Roman"/>
          <w:sz w:val="24"/>
          <w:szCs w:val="24"/>
        </w:rPr>
        <w:t xml:space="preserve">]. Численность иностранных граждан, обучавшихся в ссузах и вузах государств-участников ЕАЭС в 2022/2023 учебном году, и динамика данного показателя за 2018/2019 </w:t>
      </w:r>
      <w:r w:rsidR="005132B1">
        <w:rPr>
          <w:rFonts w:ascii="Times New Roman" w:hAnsi="Times New Roman" w:cs="Times New Roman"/>
          <w:sz w:val="24"/>
          <w:szCs w:val="24"/>
        </w:rPr>
        <w:t>–</w:t>
      </w:r>
      <w:r w:rsidRPr="00704114">
        <w:rPr>
          <w:rFonts w:ascii="Times New Roman" w:hAnsi="Times New Roman" w:cs="Times New Roman"/>
          <w:sz w:val="24"/>
          <w:szCs w:val="24"/>
        </w:rPr>
        <w:t xml:space="preserve"> 2022/2023 академическ</w:t>
      </w:r>
      <w:r w:rsidR="005132B1">
        <w:rPr>
          <w:rFonts w:ascii="Times New Roman" w:hAnsi="Times New Roman" w:cs="Times New Roman"/>
          <w:sz w:val="24"/>
          <w:szCs w:val="24"/>
        </w:rPr>
        <w:t>ие годы представлена в табл. 1.</w:t>
      </w:r>
    </w:p>
    <w:p w:rsidR="00EC63AF" w:rsidRPr="00DE2AA6" w:rsidRDefault="005132B1" w:rsidP="00EC63AF">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Таблица 1</w:t>
      </w:r>
    </w:p>
    <w:p w:rsidR="00EC63AF" w:rsidRPr="00EC63AF" w:rsidRDefault="00EC63AF" w:rsidP="00EC63A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хххххххххххххххххххх</w:t>
      </w:r>
      <w:proofErr w:type="spellEnd"/>
    </w:p>
    <w:p w:rsidR="00C824FC" w:rsidRPr="00704114" w:rsidRDefault="00C824FC" w:rsidP="00C824FC">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Приведённы</w:t>
      </w:r>
      <w:r w:rsidR="000054BC">
        <w:rPr>
          <w:rFonts w:ascii="Times New Roman" w:hAnsi="Times New Roman" w:cs="Times New Roman"/>
          <w:sz w:val="24"/>
          <w:szCs w:val="24"/>
        </w:rPr>
        <w:t>е</w:t>
      </w:r>
      <w:r w:rsidRPr="00704114">
        <w:rPr>
          <w:rFonts w:ascii="Times New Roman" w:hAnsi="Times New Roman" w:cs="Times New Roman"/>
          <w:sz w:val="24"/>
          <w:szCs w:val="24"/>
        </w:rPr>
        <w:t xml:space="preserve"> в табл. 1 данны</w:t>
      </w:r>
      <w:r w:rsidR="000054BC">
        <w:rPr>
          <w:rFonts w:ascii="Times New Roman" w:hAnsi="Times New Roman" w:cs="Times New Roman"/>
          <w:sz w:val="24"/>
          <w:szCs w:val="24"/>
        </w:rPr>
        <w:t>е</w:t>
      </w:r>
      <w:r w:rsidRPr="00704114">
        <w:rPr>
          <w:rFonts w:ascii="Times New Roman" w:hAnsi="Times New Roman" w:cs="Times New Roman"/>
          <w:sz w:val="24"/>
          <w:szCs w:val="24"/>
        </w:rPr>
        <w:t xml:space="preserve"> </w:t>
      </w:r>
      <w:r w:rsidR="000054BC" w:rsidRPr="00377CF1">
        <w:rPr>
          <w:rFonts w:ascii="Times New Roman" w:hAnsi="Times New Roman" w:cs="Times New Roman"/>
          <w:sz w:val="24"/>
          <w:szCs w:val="24"/>
          <w:highlight w:val="green"/>
        </w:rPr>
        <w:t>сви</w:t>
      </w:r>
      <w:r w:rsidR="000054BC">
        <w:rPr>
          <w:rFonts w:ascii="Times New Roman" w:hAnsi="Times New Roman" w:cs="Times New Roman"/>
          <w:sz w:val="24"/>
          <w:szCs w:val="24"/>
        </w:rPr>
        <w:t>детельствуют</w:t>
      </w:r>
      <w:r w:rsidR="00FE1EE4">
        <w:rPr>
          <w:rFonts w:ascii="Times New Roman" w:hAnsi="Times New Roman" w:cs="Times New Roman"/>
          <w:sz w:val="24"/>
          <w:szCs w:val="24"/>
        </w:rPr>
        <w:t xml:space="preserve"> о том</w:t>
      </w:r>
      <w:r w:rsidRPr="00704114">
        <w:rPr>
          <w:rFonts w:ascii="Times New Roman" w:hAnsi="Times New Roman" w:cs="Times New Roman"/>
          <w:sz w:val="24"/>
          <w:szCs w:val="24"/>
        </w:rPr>
        <w:t>, что за рассматриваемый период отмечался рост общей численности иностранных граждан, обучавшихся в вузах стран евразийского пространства. При этом в ссузах данный показатель имел положительные значения в Армении, Кыргызстане и Казахстане. В Беларуси и России число обучавшихся в ссузах снизил</w:t>
      </w:r>
      <w:r w:rsidR="005132B1">
        <w:rPr>
          <w:rFonts w:ascii="Times New Roman" w:hAnsi="Times New Roman" w:cs="Times New Roman"/>
          <w:sz w:val="24"/>
          <w:szCs w:val="24"/>
        </w:rPr>
        <w:t>ось на 6% и 10% соответственно.</w:t>
      </w:r>
    </w:p>
    <w:p w:rsidR="00C824FC" w:rsidRPr="00704114" w:rsidRDefault="00C824FC" w:rsidP="00C824FC">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 xml:space="preserve">Прирост образовательных мигрантов из государств-членов ЕАЭС </w:t>
      </w:r>
      <w:r w:rsidR="00347DB7" w:rsidRPr="00347DB7">
        <w:rPr>
          <w:rFonts w:ascii="Times New Roman" w:hAnsi="Times New Roman" w:cs="Times New Roman"/>
          <w:sz w:val="24"/>
          <w:szCs w:val="24"/>
          <w:highlight w:val="green"/>
        </w:rPr>
        <w:t>в ссузы</w:t>
      </w:r>
      <w:r w:rsidR="00347DB7">
        <w:rPr>
          <w:rFonts w:ascii="Times New Roman" w:hAnsi="Times New Roman" w:cs="Times New Roman"/>
          <w:sz w:val="24"/>
          <w:szCs w:val="24"/>
        </w:rPr>
        <w:t xml:space="preserve"> </w:t>
      </w:r>
      <w:r w:rsidRPr="00704114">
        <w:rPr>
          <w:rFonts w:ascii="Times New Roman" w:hAnsi="Times New Roman" w:cs="Times New Roman"/>
          <w:sz w:val="24"/>
          <w:szCs w:val="24"/>
        </w:rPr>
        <w:t xml:space="preserve">был особенно значительным в </w:t>
      </w:r>
      <w:r w:rsidRPr="00AA30C5">
        <w:rPr>
          <w:rFonts w:ascii="Times New Roman" w:hAnsi="Times New Roman" w:cs="Times New Roman"/>
          <w:strike/>
          <w:sz w:val="24"/>
          <w:szCs w:val="24"/>
          <w:highlight w:val="yellow"/>
        </w:rPr>
        <w:t>ссузах</w:t>
      </w:r>
      <w:r w:rsidRPr="00704114">
        <w:rPr>
          <w:rFonts w:ascii="Times New Roman" w:hAnsi="Times New Roman" w:cs="Times New Roman"/>
          <w:sz w:val="24"/>
          <w:szCs w:val="24"/>
        </w:rPr>
        <w:t xml:space="preserve"> Армении и </w:t>
      </w:r>
      <w:proofErr w:type="spellStart"/>
      <w:r w:rsidRPr="00704114">
        <w:rPr>
          <w:rFonts w:ascii="Times New Roman" w:hAnsi="Times New Roman" w:cs="Times New Roman"/>
          <w:sz w:val="24"/>
          <w:szCs w:val="24"/>
        </w:rPr>
        <w:t>Кыргызстан</w:t>
      </w:r>
      <w:r w:rsidRPr="00AA30C5">
        <w:rPr>
          <w:rFonts w:ascii="Times New Roman" w:hAnsi="Times New Roman" w:cs="Times New Roman"/>
          <w:strike/>
          <w:sz w:val="24"/>
          <w:szCs w:val="24"/>
          <w:highlight w:val="yellow"/>
        </w:rPr>
        <w:t>а</w:t>
      </w:r>
      <w:r w:rsidR="00AA30C5" w:rsidRPr="00AA30C5">
        <w:rPr>
          <w:rFonts w:ascii="Times New Roman" w:hAnsi="Times New Roman" w:cs="Times New Roman"/>
          <w:strike/>
          <w:sz w:val="24"/>
          <w:szCs w:val="24"/>
          <w:highlight w:val="green"/>
        </w:rPr>
        <w:t>е</w:t>
      </w:r>
      <w:proofErr w:type="spellEnd"/>
      <w:r w:rsidR="00347DB7">
        <w:rPr>
          <w:rFonts w:ascii="Times New Roman" w:hAnsi="Times New Roman" w:cs="Times New Roman"/>
          <w:sz w:val="24"/>
          <w:szCs w:val="24"/>
        </w:rPr>
        <w:t xml:space="preserve"> </w:t>
      </w:r>
      <w:r w:rsidR="00347DB7" w:rsidRPr="00347DB7">
        <w:rPr>
          <w:rFonts w:ascii="Times New Roman" w:hAnsi="Times New Roman" w:cs="Times New Roman"/>
          <w:sz w:val="24"/>
          <w:szCs w:val="24"/>
          <w:highlight w:val="green"/>
        </w:rPr>
        <w:t>(на 173% и 103% соответственно).</w:t>
      </w:r>
      <w:r w:rsidRPr="00704114">
        <w:rPr>
          <w:rFonts w:ascii="Times New Roman" w:hAnsi="Times New Roman" w:cs="Times New Roman"/>
          <w:sz w:val="24"/>
          <w:szCs w:val="24"/>
        </w:rPr>
        <w:t xml:space="preserve"> В  российских ссузах численность выходцев из евразийского пространства за рассматриваемый период  сократилась на 11%. Уменьшение числа студентов вузов из стран евразийского пространства</w:t>
      </w:r>
      <w:proofErr w:type="gramStart"/>
      <w:r w:rsidR="001547BF">
        <w:rPr>
          <w:rFonts w:ascii="Times New Roman" w:hAnsi="Times New Roman" w:cs="Times New Roman"/>
          <w:sz w:val="24"/>
          <w:szCs w:val="24"/>
        </w:rPr>
        <w:t xml:space="preserve"> </w:t>
      </w:r>
      <w:r w:rsidRPr="00AA30C5">
        <w:rPr>
          <w:rFonts w:ascii="Times New Roman" w:hAnsi="Times New Roman" w:cs="Times New Roman"/>
          <w:strike/>
          <w:sz w:val="24"/>
          <w:szCs w:val="24"/>
          <w:highlight w:val="yellow"/>
        </w:rPr>
        <w:t>,</w:t>
      </w:r>
      <w:proofErr w:type="gramEnd"/>
      <w:r w:rsidRPr="00704114">
        <w:rPr>
          <w:rFonts w:ascii="Times New Roman" w:hAnsi="Times New Roman" w:cs="Times New Roman"/>
          <w:sz w:val="24"/>
          <w:szCs w:val="24"/>
        </w:rPr>
        <w:t>произошло в</w:t>
      </w:r>
      <w:r w:rsidRPr="00264C14">
        <w:rPr>
          <w:rFonts w:ascii="Times New Roman" w:hAnsi="Times New Roman" w:cs="Times New Roman"/>
          <w:strike/>
          <w:sz w:val="24"/>
          <w:szCs w:val="24"/>
          <w:highlight w:val="yellow"/>
        </w:rPr>
        <w:t>о</w:t>
      </w:r>
      <w:r w:rsidRPr="00704114">
        <w:rPr>
          <w:rFonts w:ascii="Times New Roman" w:hAnsi="Times New Roman" w:cs="Times New Roman"/>
          <w:sz w:val="24"/>
          <w:szCs w:val="24"/>
        </w:rPr>
        <w:t xml:space="preserve"> </w:t>
      </w:r>
      <w:r w:rsidRPr="00264C14">
        <w:rPr>
          <w:rFonts w:ascii="Times New Roman" w:hAnsi="Times New Roman" w:cs="Times New Roman"/>
          <w:strike/>
          <w:sz w:val="24"/>
          <w:szCs w:val="24"/>
          <w:highlight w:val="yellow"/>
        </w:rPr>
        <w:t>всех</w:t>
      </w:r>
      <w:r w:rsidRPr="00704114">
        <w:rPr>
          <w:rFonts w:ascii="Times New Roman" w:hAnsi="Times New Roman" w:cs="Times New Roman"/>
          <w:sz w:val="24"/>
          <w:szCs w:val="24"/>
        </w:rPr>
        <w:t xml:space="preserve"> </w:t>
      </w:r>
      <w:r w:rsidR="00264C14" w:rsidRPr="00264C14">
        <w:rPr>
          <w:rFonts w:ascii="Times New Roman" w:hAnsi="Times New Roman" w:cs="Times New Roman"/>
          <w:sz w:val="24"/>
          <w:szCs w:val="24"/>
          <w:highlight w:val="green"/>
        </w:rPr>
        <w:t>трёх</w:t>
      </w:r>
      <w:r w:rsidR="00264C14">
        <w:rPr>
          <w:rFonts w:ascii="Times New Roman" w:hAnsi="Times New Roman" w:cs="Times New Roman"/>
          <w:sz w:val="24"/>
          <w:szCs w:val="24"/>
        </w:rPr>
        <w:t xml:space="preserve"> </w:t>
      </w:r>
      <w:r w:rsidRPr="00704114">
        <w:rPr>
          <w:rFonts w:ascii="Times New Roman" w:hAnsi="Times New Roman" w:cs="Times New Roman"/>
          <w:sz w:val="24"/>
          <w:szCs w:val="24"/>
        </w:rPr>
        <w:t>государствах-члена</w:t>
      </w:r>
      <w:r w:rsidR="005132B1">
        <w:rPr>
          <w:rFonts w:ascii="Times New Roman" w:hAnsi="Times New Roman" w:cs="Times New Roman"/>
          <w:sz w:val="24"/>
          <w:szCs w:val="24"/>
        </w:rPr>
        <w:t>х ЕАЭС</w:t>
      </w:r>
      <w:r w:rsidR="005132B1" w:rsidRPr="00264C14">
        <w:rPr>
          <w:rFonts w:ascii="Times New Roman" w:hAnsi="Times New Roman" w:cs="Times New Roman"/>
          <w:strike/>
          <w:sz w:val="24"/>
          <w:szCs w:val="24"/>
          <w:highlight w:val="yellow"/>
        </w:rPr>
        <w:t>, за исключением Армении</w:t>
      </w:r>
      <w:r w:rsidR="00AA30C5">
        <w:rPr>
          <w:rFonts w:ascii="Times New Roman" w:hAnsi="Times New Roman" w:cs="Times New Roman"/>
          <w:sz w:val="24"/>
          <w:szCs w:val="24"/>
        </w:rPr>
        <w:t xml:space="preserve"> </w:t>
      </w:r>
      <w:r w:rsidR="00264C14" w:rsidRPr="00264C14">
        <w:rPr>
          <w:rFonts w:ascii="Times New Roman" w:hAnsi="Times New Roman" w:cs="Times New Roman"/>
          <w:sz w:val="24"/>
          <w:szCs w:val="24"/>
          <w:highlight w:val="green"/>
        </w:rPr>
        <w:t>– в Беларуси, Казахстане и России</w:t>
      </w:r>
      <w:r w:rsidR="00264C14">
        <w:rPr>
          <w:rFonts w:ascii="Times New Roman" w:hAnsi="Times New Roman" w:cs="Times New Roman"/>
          <w:sz w:val="24"/>
          <w:szCs w:val="24"/>
        </w:rPr>
        <w:t>.</w:t>
      </w:r>
    </w:p>
    <w:p w:rsidR="00DC6039" w:rsidRPr="00704114" w:rsidRDefault="00C824FC" w:rsidP="00DC6039">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Причинами сложившейся ситуации являются не только геополитические вызовы и острая конкуренция на рын</w:t>
      </w:r>
      <w:r w:rsidR="00EA63E4">
        <w:rPr>
          <w:rFonts w:ascii="Times New Roman" w:hAnsi="Times New Roman" w:cs="Times New Roman"/>
          <w:sz w:val="24"/>
          <w:szCs w:val="24"/>
        </w:rPr>
        <w:t xml:space="preserve">ке образовательных услуг, но и </w:t>
      </w:r>
      <w:r w:rsidRPr="00704114">
        <w:rPr>
          <w:rFonts w:ascii="Times New Roman" w:hAnsi="Times New Roman" w:cs="Times New Roman"/>
          <w:sz w:val="24"/>
          <w:szCs w:val="24"/>
        </w:rPr>
        <w:t xml:space="preserve">несформированность единого образовательного пространства. Как показало исследование, процесс его формирования происходит на основе использования научно-обоснованной стратегии развития евразийской интеграции, но скорость протекания данного процесса пока остаётся медленной. Проблемы в этой чувствительной для всех государств-членов ЕАЭС области решаются только с использованием одобряемых в каждой стране методов и подходов к её осуществлению, хотя </w:t>
      </w:r>
      <w:r w:rsidRPr="00704114">
        <w:rPr>
          <w:rFonts w:ascii="Times New Roman" w:hAnsi="Times New Roman" w:cs="Times New Roman"/>
          <w:sz w:val="24"/>
          <w:szCs w:val="24"/>
        </w:rPr>
        <w:lastRenderedPageBreak/>
        <w:t>научно-образовательное сотрудничество предопределено общим историческим прошлым стран-участниц, близким менталитетом народов бывшего СССР, широким распространением русского языка на территории интеграционного пространства [</w:t>
      </w:r>
      <w:r w:rsidR="00CB7277" w:rsidRPr="00CB7277">
        <w:rPr>
          <w:rFonts w:ascii="Times New Roman" w:hAnsi="Times New Roman" w:cs="Times New Roman"/>
          <w:sz w:val="24"/>
          <w:szCs w:val="24"/>
          <w:highlight w:val="green"/>
        </w:rPr>
        <w:t>44</w:t>
      </w:r>
      <w:r w:rsidRPr="00704114">
        <w:rPr>
          <w:rFonts w:ascii="Times New Roman" w:hAnsi="Times New Roman" w:cs="Times New Roman"/>
          <w:sz w:val="24"/>
          <w:szCs w:val="24"/>
        </w:rPr>
        <w:t xml:space="preserve">]. </w:t>
      </w:r>
      <w:r w:rsidR="009969ED">
        <w:rPr>
          <w:rFonts w:ascii="Times New Roman" w:hAnsi="Times New Roman" w:cs="Times New Roman"/>
          <w:sz w:val="24"/>
          <w:szCs w:val="24"/>
        </w:rPr>
        <w:t xml:space="preserve">Однако государства-члены ЕЭАС </w:t>
      </w:r>
      <w:r w:rsidR="00502FE0">
        <w:rPr>
          <w:rFonts w:ascii="Times New Roman" w:hAnsi="Times New Roman" w:cs="Times New Roman"/>
          <w:sz w:val="24"/>
          <w:szCs w:val="24"/>
        </w:rPr>
        <w:t>настороженно относятся к идее</w:t>
      </w:r>
      <w:r w:rsidR="009969ED">
        <w:rPr>
          <w:rFonts w:ascii="Times New Roman" w:hAnsi="Times New Roman" w:cs="Times New Roman"/>
          <w:sz w:val="24"/>
          <w:szCs w:val="24"/>
        </w:rPr>
        <w:t xml:space="preserve"> </w:t>
      </w:r>
      <w:r w:rsidR="00D22A7F">
        <w:rPr>
          <w:rFonts w:ascii="Times New Roman" w:hAnsi="Times New Roman" w:cs="Times New Roman"/>
          <w:sz w:val="24"/>
          <w:szCs w:val="24"/>
        </w:rPr>
        <w:t>выработки единой идеологии на образовательном пространстве интеграционного объединения</w:t>
      </w:r>
      <w:r w:rsidR="00D27C79">
        <w:rPr>
          <w:rFonts w:ascii="Times New Roman" w:hAnsi="Times New Roman" w:cs="Times New Roman"/>
          <w:sz w:val="24"/>
          <w:szCs w:val="24"/>
        </w:rPr>
        <w:t>,</w:t>
      </w:r>
      <w:r w:rsidR="00D22A7F">
        <w:rPr>
          <w:rFonts w:ascii="Times New Roman" w:hAnsi="Times New Roman" w:cs="Times New Roman"/>
          <w:sz w:val="24"/>
          <w:szCs w:val="24"/>
        </w:rPr>
        <w:t xml:space="preserve"> </w:t>
      </w:r>
      <w:r w:rsidR="00DC6039">
        <w:rPr>
          <w:rFonts w:ascii="Times New Roman" w:hAnsi="Times New Roman" w:cs="Times New Roman"/>
          <w:sz w:val="24"/>
          <w:szCs w:val="24"/>
        </w:rPr>
        <w:t>боя</w:t>
      </w:r>
      <w:r w:rsidR="00D27C79">
        <w:rPr>
          <w:rFonts w:ascii="Times New Roman" w:hAnsi="Times New Roman" w:cs="Times New Roman"/>
          <w:sz w:val="24"/>
          <w:szCs w:val="24"/>
        </w:rPr>
        <w:t>тся</w:t>
      </w:r>
      <w:r w:rsidR="00DC6039">
        <w:rPr>
          <w:rFonts w:ascii="Times New Roman" w:hAnsi="Times New Roman" w:cs="Times New Roman"/>
          <w:sz w:val="24"/>
          <w:szCs w:val="24"/>
        </w:rPr>
        <w:t xml:space="preserve"> потер</w:t>
      </w:r>
      <w:r w:rsidR="00D27C79">
        <w:rPr>
          <w:rFonts w:ascii="Times New Roman" w:hAnsi="Times New Roman" w:cs="Times New Roman"/>
          <w:sz w:val="24"/>
          <w:szCs w:val="24"/>
        </w:rPr>
        <w:t>и</w:t>
      </w:r>
      <w:r w:rsidR="00DC6039">
        <w:rPr>
          <w:rFonts w:ascii="Times New Roman" w:hAnsi="Times New Roman" w:cs="Times New Roman"/>
          <w:sz w:val="24"/>
          <w:szCs w:val="24"/>
        </w:rPr>
        <w:t xml:space="preserve"> самобытност</w:t>
      </w:r>
      <w:r w:rsidR="00D27C79">
        <w:rPr>
          <w:rFonts w:ascii="Times New Roman" w:hAnsi="Times New Roman" w:cs="Times New Roman"/>
          <w:sz w:val="24"/>
          <w:szCs w:val="24"/>
        </w:rPr>
        <w:t>и</w:t>
      </w:r>
      <w:r w:rsidR="00DC6039">
        <w:rPr>
          <w:rFonts w:ascii="Times New Roman" w:hAnsi="Times New Roman" w:cs="Times New Roman"/>
          <w:sz w:val="24"/>
          <w:szCs w:val="24"/>
        </w:rPr>
        <w:t xml:space="preserve"> и эксклюзивност</w:t>
      </w:r>
      <w:r w:rsidR="00D27C79">
        <w:rPr>
          <w:rFonts w:ascii="Times New Roman" w:hAnsi="Times New Roman" w:cs="Times New Roman"/>
          <w:sz w:val="24"/>
          <w:szCs w:val="24"/>
        </w:rPr>
        <w:t>и</w:t>
      </w:r>
      <w:r w:rsidR="00DC6039">
        <w:rPr>
          <w:rFonts w:ascii="Times New Roman" w:hAnsi="Times New Roman" w:cs="Times New Roman"/>
          <w:sz w:val="24"/>
          <w:szCs w:val="24"/>
        </w:rPr>
        <w:t xml:space="preserve"> национальных стандартов и образовательных программ вследствие гармонизации и единообразия образовательных процессов </w:t>
      </w:r>
      <w:r w:rsidR="00DC6039" w:rsidRPr="00704114">
        <w:rPr>
          <w:rFonts w:ascii="Times New Roman" w:hAnsi="Times New Roman" w:cs="Times New Roman"/>
          <w:sz w:val="24"/>
          <w:szCs w:val="24"/>
        </w:rPr>
        <w:t>[</w:t>
      </w:r>
      <w:r w:rsidR="00CB7277" w:rsidRPr="00CB7277">
        <w:rPr>
          <w:rFonts w:ascii="Times New Roman" w:hAnsi="Times New Roman" w:cs="Times New Roman"/>
          <w:sz w:val="24"/>
          <w:szCs w:val="24"/>
          <w:highlight w:val="green"/>
        </w:rPr>
        <w:t>45</w:t>
      </w:r>
      <w:r w:rsidR="00DC6039" w:rsidRPr="004505B5">
        <w:rPr>
          <w:rFonts w:ascii="Times New Roman" w:hAnsi="Times New Roman" w:cs="Times New Roman"/>
          <w:sz w:val="24"/>
          <w:szCs w:val="24"/>
        </w:rPr>
        <w:t>].</w:t>
      </w:r>
    </w:p>
    <w:p w:rsidR="00F11C98" w:rsidRDefault="00C824FC" w:rsidP="00F11C98">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sz w:val="24"/>
          <w:szCs w:val="24"/>
        </w:rPr>
        <w:t xml:space="preserve">До 2022 г. формирование научно-образовательного пространства в ЕАЭС строилось на основе принципов Болонской системы. К сожалению, в России, как и в некоторых других государствах-членах евразийского пространства, унифицированная система образования, которая бы соответствовала заявленным в Болонской декларации стандартам, так и не сложилась. Причин несколько, в их числе боязнь негативных последствий стандартизации и унификации образования в виде </w:t>
      </w:r>
      <w:r w:rsidRPr="00D23C36">
        <w:rPr>
          <w:rStyle w:val="a4"/>
          <w:rFonts w:ascii="Times New Roman" w:hAnsi="Times New Roman" w:cs="Times New Roman"/>
          <w:bCs/>
          <w:color w:val="auto"/>
          <w:sz w:val="24"/>
          <w:szCs w:val="24"/>
          <w:u w:val="none"/>
          <w:shd w:val="clear" w:color="auto" w:fill="FFFFFF"/>
        </w:rPr>
        <w:t>потери национальной идентичности и уникальности образовательной системы, неп</w:t>
      </w:r>
      <w:r w:rsidRPr="00D23C36">
        <w:rPr>
          <w:rFonts w:ascii="Times New Roman" w:hAnsi="Times New Roman" w:cs="Times New Roman"/>
          <w:sz w:val="24"/>
          <w:szCs w:val="24"/>
        </w:rPr>
        <w:t xml:space="preserve">ризнание дипломов российских и некоторых других вузов наравне с </w:t>
      </w:r>
      <w:proofErr w:type="gramStart"/>
      <w:r w:rsidRPr="00D23C36">
        <w:rPr>
          <w:rFonts w:ascii="Times New Roman" w:hAnsi="Times New Roman" w:cs="Times New Roman"/>
          <w:sz w:val="24"/>
          <w:szCs w:val="24"/>
        </w:rPr>
        <w:t>европейскими</w:t>
      </w:r>
      <w:proofErr w:type="gramEnd"/>
      <w:r w:rsidRPr="00D23C36">
        <w:rPr>
          <w:rFonts w:ascii="Times New Roman" w:hAnsi="Times New Roman" w:cs="Times New Roman"/>
          <w:sz w:val="24"/>
          <w:szCs w:val="24"/>
        </w:rPr>
        <w:t>, снижение качества образования [</w:t>
      </w:r>
      <w:r w:rsidR="00CB7277" w:rsidRPr="00CB7277">
        <w:rPr>
          <w:rFonts w:ascii="Times New Roman" w:hAnsi="Times New Roman" w:cs="Times New Roman"/>
          <w:sz w:val="24"/>
          <w:szCs w:val="24"/>
          <w:highlight w:val="green"/>
        </w:rPr>
        <w:t>46</w:t>
      </w:r>
      <w:r w:rsidRPr="00D23C36">
        <w:rPr>
          <w:rFonts w:ascii="Times New Roman" w:hAnsi="Times New Roman" w:cs="Times New Roman"/>
          <w:sz w:val="24"/>
          <w:szCs w:val="24"/>
        </w:rPr>
        <w:t xml:space="preserve">]. При этом  немаловажное значение имеет степень включённости в Болонский процесс образовательных систем государств-членов ЕАЭС, поскольку </w:t>
      </w:r>
      <w:r w:rsidR="00DA05FD">
        <w:rPr>
          <w:rFonts w:ascii="Times New Roman" w:hAnsi="Times New Roman" w:cs="Times New Roman"/>
          <w:sz w:val="24"/>
          <w:szCs w:val="24"/>
        </w:rPr>
        <w:t xml:space="preserve">в ходе </w:t>
      </w:r>
      <w:r w:rsidR="00EF128D">
        <w:rPr>
          <w:rFonts w:ascii="Times New Roman" w:hAnsi="Times New Roman" w:cs="Times New Roman"/>
          <w:sz w:val="24"/>
          <w:szCs w:val="24"/>
        </w:rPr>
        <w:t xml:space="preserve">сотрудничества </w:t>
      </w:r>
      <w:r w:rsidR="00DA05FD">
        <w:rPr>
          <w:rFonts w:ascii="Times New Roman" w:hAnsi="Times New Roman" w:cs="Times New Roman"/>
          <w:sz w:val="24"/>
          <w:szCs w:val="24"/>
        </w:rPr>
        <w:t xml:space="preserve">в образовательном союзе на государства-участники оказывается определённое политическое влияние </w:t>
      </w:r>
      <w:r w:rsidRPr="00DA05FD">
        <w:rPr>
          <w:rFonts w:ascii="Times New Roman" w:hAnsi="Times New Roman" w:cs="Times New Roman"/>
          <w:sz w:val="24"/>
          <w:szCs w:val="24"/>
        </w:rPr>
        <w:t>[</w:t>
      </w:r>
      <w:r w:rsidR="005173B8" w:rsidRPr="00CB7277">
        <w:rPr>
          <w:rFonts w:ascii="Times New Roman" w:hAnsi="Times New Roman" w:cs="Times New Roman"/>
          <w:sz w:val="24"/>
          <w:szCs w:val="24"/>
          <w:highlight w:val="green"/>
        </w:rPr>
        <w:t>4</w:t>
      </w:r>
      <w:r w:rsidR="00CB7277" w:rsidRPr="00CB7277">
        <w:rPr>
          <w:rFonts w:ascii="Times New Roman" w:hAnsi="Times New Roman" w:cs="Times New Roman"/>
          <w:sz w:val="24"/>
          <w:szCs w:val="24"/>
          <w:highlight w:val="green"/>
        </w:rPr>
        <w:t>7</w:t>
      </w:r>
      <w:r w:rsidR="005173B8" w:rsidRPr="00DA05FD">
        <w:rPr>
          <w:rFonts w:ascii="Times New Roman" w:hAnsi="Times New Roman" w:cs="Times New Roman"/>
          <w:sz w:val="24"/>
          <w:szCs w:val="24"/>
        </w:rPr>
        <w:t>,</w:t>
      </w:r>
      <w:r w:rsidRPr="00DA05FD">
        <w:rPr>
          <w:rFonts w:ascii="Times New Roman" w:hAnsi="Times New Roman" w:cs="Times New Roman"/>
          <w:sz w:val="24"/>
          <w:szCs w:val="24"/>
        </w:rPr>
        <w:t xml:space="preserve"> </w:t>
      </w:r>
      <w:r w:rsidR="00CB7277">
        <w:rPr>
          <w:rFonts w:ascii="Times New Roman" w:hAnsi="Times New Roman" w:cs="Times New Roman"/>
          <w:sz w:val="24"/>
          <w:szCs w:val="24"/>
        </w:rPr>
        <w:t>С</w:t>
      </w:r>
      <w:r w:rsidRPr="00DA05FD">
        <w:rPr>
          <w:rFonts w:ascii="Times New Roman" w:hAnsi="Times New Roman" w:cs="Times New Roman"/>
          <w:sz w:val="24"/>
          <w:szCs w:val="24"/>
        </w:rPr>
        <w:t>. 102].</w:t>
      </w:r>
      <w:r w:rsidRPr="00D23C36">
        <w:rPr>
          <w:rFonts w:ascii="Times New Roman" w:hAnsi="Times New Roman" w:cs="Times New Roman"/>
          <w:sz w:val="24"/>
          <w:szCs w:val="24"/>
        </w:rPr>
        <w:t xml:space="preserve"> Современные особенности </w:t>
      </w:r>
      <w:r w:rsidRPr="00D23C36">
        <w:rPr>
          <w:rStyle w:val="a4"/>
          <w:rFonts w:ascii="Times New Roman" w:hAnsi="Times New Roman" w:cs="Times New Roman"/>
          <w:bCs/>
          <w:color w:val="auto"/>
          <w:sz w:val="24"/>
          <w:szCs w:val="24"/>
          <w:u w:val="none"/>
          <w:shd w:val="clear" w:color="auto" w:fill="FFFFFF"/>
        </w:rPr>
        <w:t>участия государств-членов ЕАЭС в Болонской системе образования</w:t>
      </w:r>
      <w:r w:rsidRPr="00D23C36">
        <w:rPr>
          <w:rFonts w:ascii="Times New Roman" w:hAnsi="Times New Roman" w:cs="Times New Roman"/>
          <w:sz w:val="24"/>
          <w:szCs w:val="24"/>
        </w:rPr>
        <w:t xml:space="preserve"> представлены в табл. 2.</w:t>
      </w:r>
    </w:p>
    <w:p w:rsidR="00EC63AF" w:rsidRPr="00DE2AA6" w:rsidRDefault="00EC63AF" w:rsidP="00EC63AF">
      <w:pPr>
        <w:spacing w:after="0" w:line="360" w:lineRule="auto"/>
        <w:jc w:val="right"/>
        <w:rPr>
          <w:rFonts w:ascii="Times New Roman" w:hAnsi="Times New Roman" w:cs="Times New Roman"/>
          <w:i/>
          <w:sz w:val="24"/>
          <w:szCs w:val="24"/>
        </w:rPr>
      </w:pPr>
      <w:r w:rsidRPr="00DE2AA6">
        <w:rPr>
          <w:rFonts w:ascii="Times New Roman" w:hAnsi="Times New Roman" w:cs="Times New Roman"/>
          <w:i/>
          <w:sz w:val="24"/>
          <w:szCs w:val="24"/>
        </w:rPr>
        <w:t xml:space="preserve">Таблица </w:t>
      </w:r>
      <w:r>
        <w:rPr>
          <w:rFonts w:ascii="Times New Roman" w:hAnsi="Times New Roman" w:cs="Times New Roman"/>
          <w:i/>
          <w:sz w:val="24"/>
          <w:szCs w:val="24"/>
        </w:rPr>
        <w:t>2</w:t>
      </w:r>
      <w:r w:rsidRPr="00DE2AA6">
        <w:rPr>
          <w:rFonts w:ascii="Times New Roman" w:hAnsi="Times New Roman" w:cs="Times New Roman"/>
          <w:i/>
          <w:sz w:val="24"/>
          <w:szCs w:val="24"/>
        </w:rPr>
        <w:t xml:space="preserve"> </w:t>
      </w:r>
    </w:p>
    <w:p w:rsidR="00EC63AF" w:rsidRPr="00EC63AF" w:rsidRDefault="00EC63AF" w:rsidP="00EC63AF">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хххххххххххххххххххх</w:t>
      </w:r>
      <w:proofErr w:type="spellEnd"/>
    </w:p>
    <w:p w:rsidR="00EC63AF" w:rsidRDefault="00EC63AF" w:rsidP="00F11C98">
      <w:pPr>
        <w:spacing w:after="0" w:line="360" w:lineRule="auto"/>
        <w:ind w:firstLine="709"/>
        <w:jc w:val="right"/>
        <w:rPr>
          <w:rFonts w:ascii="Times New Roman" w:hAnsi="Times New Roman" w:cs="Times New Roman"/>
          <w:i/>
          <w:sz w:val="24"/>
          <w:szCs w:val="24"/>
        </w:rPr>
      </w:pPr>
    </w:p>
    <w:p w:rsidR="004106F4" w:rsidRDefault="001D6C9E" w:rsidP="00C824FC">
      <w:pPr>
        <w:tabs>
          <w:tab w:val="left" w:pos="2148"/>
        </w:tabs>
        <w:spacing w:after="0" w:line="360" w:lineRule="auto"/>
        <w:ind w:firstLine="567"/>
        <w:jc w:val="both"/>
        <w:rPr>
          <w:rStyle w:val="a4"/>
          <w:rFonts w:ascii="Times New Roman" w:hAnsi="Times New Roman" w:cs="Times New Roman"/>
          <w:bCs/>
          <w:color w:val="auto"/>
          <w:sz w:val="24"/>
          <w:szCs w:val="24"/>
          <w:u w:val="none"/>
          <w:shd w:val="clear" w:color="auto" w:fill="FFFFFF"/>
        </w:rPr>
      </w:pPr>
      <w:r>
        <w:rPr>
          <w:rStyle w:val="a4"/>
          <w:rFonts w:ascii="Times New Roman" w:hAnsi="Times New Roman" w:cs="Times New Roman"/>
          <w:bCs/>
          <w:color w:val="auto"/>
          <w:sz w:val="24"/>
          <w:szCs w:val="24"/>
          <w:u w:val="none"/>
          <w:shd w:val="clear" w:color="auto" w:fill="FFFFFF"/>
        </w:rPr>
        <w:t>И</w:t>
      </w:r>
      <w:r w:rsidR="00C824FC" w:rsidRPr="00D23C36">
        <w:rPr>
          <w:rStyle w:val="a4"/>
          <w:rFonts w:ascii="Times New Roman" w:hAnsi="Times New Roman" w:cs="Times New Roman"/>
          <w:bCs/>
          <w:color w:val="auto"/>
          <w:sz w:val="24"/>
          <w:szCs w:val="24"/>
          <w:u w:val="none"/>
          <w:shd w:val="clear" w:color="auto" w:fill="FFFFFF"/>
        </w:rPr>
        <w:t>нформаци</w:t>
      </w:r>
      <w:r>
        <w:rPr>
          <w:rStyle w:val="a4"/>
          <w:rFonts w:ascii="Times New Roman" w:hAnsi="Times New Roman" w:cs="Times New Roman"/>
          <w:bCs/>
          <w:color w:val="auto"/>
          <w:sz w:val="24"/>
          <w:szCs w:val="24"/>
          <w:u w:val="none"/>
          <w:shd w:val="clear" w:color="auto" w:fill="FFFFFF"/>
        </w:rPr>
        <w:t>я</w:t>
      </w:r>
      <w:r w:rsidR="00C824FC" w:rsidRPr="00D23C36">
        <w:rPr>
          <w:rStyle w:val="a4"/>
          <w:rFonts w:ascii="Times New Roman" w:hAnsi="Times New Roman" w:cs="Times New Roman"/>
          <w:bCs/>
          <w:color w:val="auto"/>
          <w:sz w:val="24"/>
          <w:szCs w:val="24"/>
          <w:u w:val="none"/>
          <w:shd w:val="clear" w:color="auto" w:fill="FFFFFF"/>
        </w:rPr>
        <w:t>, приведённ</w:t>
      </w:r>
      <w:r>
        <w:rPr>
          <w:rStyle w:val="a4"/>
          <w:rFonts w:ascii="Times New Roman" w:hAnsi="Times New Roman" w:cs="Times New Roman"/>
          <w:bCs/>
          <w:color w:val="auto"/>
          <w:sz w:val="24"/>
          <w:szCs w:val="24"/>
          <w:u w:val="none"/>
          <w:shd w:val="clear" w:color="auto" w:fill="FFFFFF"/>
        </w:rPr>
        <w:t>ая</w:t>
      </w:r>
      <w:r w:rsidR="00C824FC" w:rsidRPr="00D23C36">
        <w:rPr>
          <w:rStyle w:val="a4"/>
          <w:rFonts w:ascii="Times New Roman" w:hAnsi="Times New Roman" w:cs="Times New Roman"/>
          <w:bCs/>
          <w:color w:val="auto"/>
          <w:sz w:val="24"/>
          <w:szCs w:val="24"/>
          <w:u w:val="none"/>
          <w:shd w:val="clear" w:color="auto" w:fill="FFFFFF"/>
        </w:rPr>
        <w:t xml:space="preserve"> в табл. 2, </w:t>
      </w:r>
      <w:r w:rsidRPr="001D6C9E">
        <w:rPr>
          <w:rStyle w:val="a4"/>
          <w:rFonts w:ascii="Times New Roman" w:hAnsi="Times New Roman" w:cs="Times New Roman"/>
          <w:bCs/>
          <w:color w:val="auto"/>
          <w:sz w:val="24"/>
          <w:szCs w:val="24"/>
          <w:u w:val="none"/>
          <w:shd w:val="clear" w:color="auto" w:fill="FFFFFF"/>
        </w:rPr>
        <w:t>свидетельствует</w:t>
      </w:r>
      <w:r w:rsidR="00C824FC" w:rsidRPr="001D6C9E">
        <w:rPr>
          <w:rStyle w:val="a4"/>
          <w:rFonts w:ascii="Times New Roman" w:hAnsi="Times New Roman" w:cs="Times New Roman"/>
          <w:bCs/>
          <w:color w:val="auto"/>
          <w:sz w:val="24"/>
          <w:szCs w:val="24"/>
          <w:u w:val="none"/>
          <w:shd w:val="clear" w:color="auto" w:fill="FFFFFF"/>
        </w:rPr>
        <w:t>, что</w:t>
      </w:r>
      <w:r w:rsidR="00C824FC" w:rsidRPr="00D23C36">
        <w:rPr>
          <w:rStyle w:val="a4"/>
          <w:rFonts w:ascii="Times New Roman" w:hAnsi="Times New Roman" w:cs="Times New Roman"/>
          <w:bCs/>
          <w:color w:val="auto"/>
          <w:sz w:val="24"/>
          <w:szCs w:val="24"/>
          <w:u w:val="none"/>
          <w:shd w:val="clear" w:color="auto" w:fill="FFFFFF"/>
        </w:rPr>
        <w:t xml:space="preserve"> в наибольшей степени по пути интеграции высшего образования страны в Болонскую систему продвинулся Казахстан. В республике считают, что, несмотря на трудности и определённые вызовы, использование данной системы привнесло множество позитивных изменений и нововведений.</w:t>
      </w:r>
      <w:r w:rsidR="004106F4">
        <w:rPr>
          <w:rStyle w:val="a4"/>
          <w:rFonts w:ascii="Times New Roman" w:hAnsi="Times New Roman" w:cs="Times New Roman"/>
          <w:bCs/>
          <w:color w:val="auto"/>
          <w:sz w:val="24"/>
          <w:szCs w:val="24"/>
          <w:u w:val="none"/>
          <w:shd w:val="clear" w:color="auto" w:fill="FFFFFF"/>
        </w:rPr>
        <w:t xml:space="preserve"> Поэтому будущее </w:t>
      </w:r>
      <w:r w:rsidR="00A32178">
        <w:rPr>
          <w:rStyle w:val="a4"/>
          <w:rFonts w:ascii="Times New Roman" w:hAnsi="Times New Roman" w:cs="Times New Roman"/>
          <w:bCs/>
          <w:color w:val="auto"/>
          <w:sz w:val="24"/>
          <w:szCs w:val="24"/>
          <w:u w:val="none"/>
          <w:shd w:val="clear" w:color="auto" w:fill="FFFFFF"/>
        </w:rPr>
        <w:t xml:space="preserve">развитие </w:t>
      </w:r>
      <w:r w:rsidR="004106F4">
        <w:rPr>
          <w:rStyle w:val="a4"/>
          <w:rFonts w:ascii="Times New Roman" w:hAnsi="Times New Roman" w:cs="Times New Roman"/>
          <w:bCs/>
          <w:color w:val="auto"/>
          <w:sz w:val="24"/>
          <w:szCs w:val="24"/>
          <w:u w:val="none"/>
          <w:shd w:val="clear" w:color="auto" w:fill="FFFFFF"/>
        </w:rPr>
        <w:t>системы высшего образования в Казахстане</w:t>
      </w:r>
      <w:r w:rsidR="00A32178">
        <w:rPr>
          <w:rStyle w:val="a4"/>
          <w:rFonts w:ascii="Times New Roman" w:hAnsi="Times New Roman" w:cs="Times New Roman"/>
          <w:bCs/>
          <w:color w:val="auto"/>
          <w:sz w:val="24"/>
          <w:szCs w:val="24"/>
          <w:u w:val="none"/>
          <w:shd w:val="clear" w:color="auto" w:fill="FFFFFF"/>
        </w:rPr>
        <w:t xml:space="preserve"> связывают</w:t>
      </w:r>
      <w:r w:rsidR="00794BA0">
        <w:rPr>
          <w:rStyle w:val="a4"/>
          <w:rFonts w:ascii="Times New Roman" w:hAnsi="Times New Roman" w:cs="Times New Roman"/>
          <w:bCs/>
          <w:color w:val="auto"/>
          <w:sz w:val="24"/>
          <w:szCs w:val="24"/>
          <w:u w:val="none"/>
          <w:shd w:val="clear" w:color="auto" w:fill="FFFFFF"/>
        </w:rPr>
        <w:t xml:space="preserve"> с</w:t>
      </w:r>
      <w:r w:rsidR="00A32178">
        <w:rPr>
          <w:rStyle w:val="a4"/>
          <w:rFonts w:ascii="Times New Roman" w:hAnsi="Times New Roman" w:cs="Times New Roman"/>
          <w:bCs/>
          <w:color w:val="auto"/>
          <w:sz w:val="24"/>
          <w:szCs w:val="24"/>
          <w:u w:val="none"/>
          <w:shd w:val="clear" w:color="auto" w:fill="FFFFFF"/>
        </w:rPr>
        <w:t xml:space="preserve"> более полным использованием возможностей </w:t>
      </w:r>
      <w:r w:rsidR="00A32178" w:rsidRPr="00D23C36">
        <w:rPr>
          <w:rStyle w:val="a4"/>
          <w:rFonts w:ascii="Times New Roman" w:hAnsi="Times New Roman" w:cs="Times New Roman"/>
          <w:bCs/>
          <w:color w:val="auto"/>
          <w:sz w:val="24"/>
          <w:szCs w:val="24"/>
          <w:u w:val="none"/>
          <w:shd w:val="clear" w:color="auto" w:fill="FFFFFF"/>
        </w:rPr>
        <w:t>Болонск</w:t>
      </w:r>
      <w:r w:rsidR="00A32178">
        <w:rPr>
          <w:rStyle w:val="a4"/>
          <w:rFonts w:ascii="Times New Roman" w:hAnsi="Times New Roman" w:cs="Times New Roman"/>
          <w:bCs/>
          <w:color w:val="auto"/>
          <w:sz w:val="24"/>
          <w:szCs w:val="24"/>
          <w:u w:val="none"/>
          <w:shd w:val="clear" w:color="auto" w:fill="FFFFFF"/>
        </w:rPr>
        <w:t>ой</w:t>
      </w:r>
      <w:r w:rsidR="00A32178" w:rsidRPr="00D23C36">
        <w:rPr>
          <w:rStyle w:val="a4"/>
          <w:rFonts w:ascii="Times New Roman" w:hAnsi="Times New Roman" w:cs="Times New Roman"/>
          <w:bCs/>
          <w:color w:val="auto"/>
          <w:sz w:val="24"/>
          <w:szCs w:val="24"/>
          <w:u w:val="none"/>
          <w:shd w:val="clear" w:color="auto" w:fill="FFFFFF"/>
        </w:rPr>
        <w:t xml:space="preserve"> систем</w:t>
      </w:r>
      <w:r w:rsidR="00A32178">
        <w:rPr>
          <w:rStyle w:val="a4"/>
          <w:rFonts w:ascii="Times New Roman" w:hAnsi="Times New Roman" w:cs="Times New Roman"/>
          <w:bCs/>
          <w:color w:val="auto"/>
          <w:sz w:val="24"/>
          <w:szCs w:val="24"/>
          <w:u w:val="none"/>
          <w:shd w:val="clear" w:color="auto" w:fill="FFFFFF"/>
        </w:rPr>
        <w:t xml:space="preserve">ы </w:t>
      </w:r>
      <w:r w:rsidR="00A32178" w:rsidRPr="00D23C36">
        <w:rPr>
          <w:rStyle w:val="a4"/>
          <w:rFonts w:ascii="Times New Roman" w:hAnsi="Times New Roman" w:cs="Times New Roman"/>
          <w:bCs/>
          <w:color w:val="auto"/>
          <w:sz w:val="24"/>
          <w:szCs w:val="24"/>
          <w:u w:val="none"/>
          <w:shd w:val="clear" w:color="auto" w:fill="FFFFFF"/>
        </w:rPr>
        <w:t>[</w:t>
      </w:r>
      <w:r w:rsidR="00A32178" w:rsidRPr="005E652A">
        <w:rPr>
          <w:rStyle w:val="a4"/>
          <w:rFonts w:ascii="Times New Roman" w:hAnsi="Times New Roman" w:cs="Times New Roman"/>
          <w:bCs/>
          <w:color w:val="auto"/>
          <w:sz w:val="24"/>
          <w:szCs w:val="24"/>
          <w:highlight w:val="green"/>
          <w:u w:val="none"/>
          <w:shd w:val="clear" w:color="auto" w:fill="FFFFFF"/>
        </w:rPr>
        <w:t>4</w:t>
      </w:r>
      <w:r w:rsidR="005E652A" w:rsidRPr="005E652A">
        <w:rPr>
          <w:rStyle w:val="a4"/>
          <w:rFonts w:ascii="Times New Roman" w:hAnsi="Times New Roman" w:cs="Times New Roman"/>
          <w:bCs/>
          <w:color w:val="auto"/>
          <w:sz w:val="24"/>
          <w:szCs w:val="24"/>
          <w:highlight w:val="green"/>
          <w:u w:val="none"/>
          <w:shd w:val="clear" w:color="auto" w:fill="FFFFFF"/>
        </w:rPr>
        <w:t>8</w:t>
      </w:r>
      <w:r w:rsidR="00A32178" w:rsidRPr="00D23C36">
        <w:rPr>
          <w:rStyle w:val="a4"/>
          <w:rFonts w:ascii="Times New Roman" w:hAnsi="Times New Roman" w:cs="Times New Roman"/>
          <w:bCs/>
          <w:color w:val="auto"/>
          <w:sz w:val="24"/>
          <w:szCs w:val="24"/>
          <w:u w:val="none"/>
          <w:shd w:val="clear" w:color="auto" w:fill="FFFFFF"/>
        </w:rPr>
        <w:t>].</w:t>
      </w:r>
    </w:p>
    <w:p w:rsidR="00673289" w:rsidRDefault="00C824FC" w:rsidP="003D36CB">
      <w:pPr>
        <w:tabs>
          <w:tab w:val="left" w:pos="2148"/>
        </w:tabs>
        <w:spacing w:after="0" w:line="360" w:lineRule="auto"/>
        <w:ind w:firstLine="567"/>
        <w:jc w:val="both"/>
        <w:rPr>
          <w:rFonts w:ascii="Times New Roman" w:hAnsi="Times New Roman" w:cs="Times New Roman"/>
          <w:sz w:val="24"/>
          <w:szCs w:val="24"/>
        </w:rPr>
      </w:pPr>
      <w:r w:rsidRPr="00D23C36">
        <w:rPr>
          <w:rStyle w:val="a4"/>
          <w:rFonts w:ascii="Times New Roman" w:hAnsi="Times New Roman" w:cs="Times New Roman"/>
          <w:bCs/>
          <w:color w:val="auto"/>
          <w:sz w:val="24"/>
          <w:szCs w:val="24"/>
          <w:u w:val="none"/>
          <w:shd w:val="clear" w:color="auto" w:fill="FFFFFF"/>
        </w:rPr>
        <w:t>В Армении вопрос эффективности функционирования высших учебных заведений страны по Болонской системе вызывает много дискуссий в обществе, поскольку имеется много нареканий со стороны работодателей к качеству подготовки современных выпускников вузов [</w:t>
      </w:r>
      <w:r w:rsidR="006D2406">
        <w:rPr>
          <w:rStyle w:val="a4"/>
          <w:rFonts w:ascii="Times New Roman" w:hAnsi="Times New Roman" w:cs="Times New Roman"/>
          <w:bCs/>
          <w:color w:val="auto"/>
          <w:sz w:val="24"/>
          <w:szCs w:val="24"/>
          <w:u w:val="none"/>
          <w:shd w:val="clear" w:color="auto" w:fill="FFFFFF"/>
        </w:rPr>
        <w:t>4</w:t>
      </w:r>
      <w:r w:rsidR="005E652A">
        <w:rPr>
          <w:rStyle w:val="a4"/>
          <w:rFonts w:ascii="Times New Roman" w:hAnsi="Times New Roman" w:cs="Times New Roman"/>
          <w:bCs/>
          <w:color w:val="auto"/>
          <w:sz w:val="24"/>
          <w:szCs w:val="24"/>
          <w:u w:val="none"/>
          <w:shd w:val="clear" w:color="auto" w:fill="FFFFFF"/>
        </w:rPr>
        <w:t>9</w:t>
      </w:r>
      <w:r w:rsidRPr="00D23C36">
        <w:rPr>
          <w:rStyle w:val="a4"/>
          <w:rFonts w:ascii="Times New Roman" w:hAnsi="Times New Roman" w:cs="Times New Roman"/>
          <w:bCs/>
          <w:color w:val="auto"/>
          <w:sz w:val="24"/>
          <w:szCs w:val="24"/>
          <w:u w:val="none"/>
          <w:shd w:val="clear" w:color="auto" w:fill="FFFFFF"/>
        </w:rPr>
        <w:t>]. Кыргызстан официально не заявлял о вступлении в Болонский процесс, участие республики представлено только 11-ю вузами из 61 (18%) [</w:t>
      </w:r>
      <w:r w:rsidR="00772B74" w:rsidRPr="00772B74">
        <w:rPr>
          <w:rStyle w:val="a4"/>
          <w:rFonts w:ascii="Times New Roman" w:hAnsi="Times New Roman" w:cs="Times New Roman"/>
          <w:bCs/>
          <w:color w:val="auto"/>
          <w:sz w:val="24"/>
          <w:szCs w:val="24"/>
          <w:highlight w:val="green"/>
          <w:u w:val="none"/>
          <w:shd w:val="clear" w:color="auto" w:fill="FFFFFF"/>
        </w:rPr>
        <w:t>4</w:t>
      </w:r>
      <w:r w:rsidR="00813265" w:rsidRPr="00772B74">
        <w:rPr>
          <w:rStyle w:val="a4"/>
          <w:rFonts w:ascii="Times New Roman" w:hAnsi="Times New Roman" w:cs="Times New Roman"/>
          <w:bCs/>
          <w:color w:val="auto"/>
          <w:sz w:val="24"/>
          <w:szCs w:val="24"/>
          <w:highlight w:val="green"/>
          <w:u w:val="none"/>
          <w:shd w:val="clear" w:color="auto" w:fill="FFFFFF"/>
        </w:rPr>
        <w:t>3</w:t>
      </w:r>
      <w:r w:rsidRPr="00D23C36">
        <w:rPr>
          <w:rStyle w:val="a4"/>
          <w:rFonts w:ascii="Times New Roman" w:hAnsi="Times New Roman" w:cs="Times New Roman"/>
          <w:bCs/>
          <w:color w:val="auto"/>
          <w:sz w:val="24"/>
          <w:szCs w:val="24"/>
          <w:u w:val="none"/>
          <w:shd w:val="clear" w:color="auto" w:fill="FFFFFF"/>
        </w:rPr>
        <w:t>;</w:t>
      </w:r>
      <w:r w:rsidR="00EA63E4">
        <w:rPr>
          <w:rStyle w:val="a4"/>
          <w:rFonts w:ascii="Times New Roman" w:hAnsi="Times New Roman" w:cs="Times New Roman"/>
          <w:bCs/>
          <w:color w:val="auto"/>
          <w:sz w:val="24"/>
          <w:szCs w:val="24"/>
          <w:u w:val="none"/>
          <w:shd w:val="clear" w:color="auto" w:fill="FFFFFF"/>
        </w:rPr>
        <w:t xml:space="preserve"> </w:t>
      </w:r>
      <w:r w:rsidR="00772B74" w:rsidRPr="00772B74">
        <w:rPr>
          <w:rStyle w:val="a4"/>
          <w:rFonts w:ascii="Times New Roman" w:hAnsi="Times New Roman" w:cs="Times New Roman"/>
          <w:bCs/>
          <w:color w:val="auto"/>
          <w:sz w:val="24"/>
          <w:szCs w:val="24"/>
          <w:highlight w:val="green"/>
          <w:u w:val="none"/>
          <w:shd w:val="clear" w:color="auto" w:fill="FFFFFF"/>
        </w:rPr>
        <w:t>50</w:t>
      </w:r>
      <w:r w:rsidR="0059012B" w:rsidRPr="0059012B">
        <w:rPr>
          <w:rFonts w:ascii="Times New Roman" w:hAnsi="Times New Roman" w:cs="Times New Roman"/>
          <w:sz w:val="24"/>
          <w:szCs w:val="24"/>
        </w:rPr>
        <w:t xml:space="preserve"> </w:t>
      </w:r>
      <w:r w:rsidR="0059012B" w:rsidRPr="00E3705D">
        <w:rPr>
          <w:rFonts w:ascii="Times New Roman" w:hAnsi="Times New Roman" w:cs="Times New Roman"/>
          <w:sz w:val="24"/>
          <w:szCs w:val="24"/>
        </w:rPr>
        <w:t>Кыргызская Республика</w:t>
      </w:r>
      <w:r w:rsidRPr="00D23C36">
        <w:rPr>
          <w:rStyle w:val="a4"/>
          <w:rFonts w:ascii="Times New Roman" w:hAnsi="Times New Roman" w:cs="Times New Roman"/>
          <w:bCs/>
          <w:color w:val="auto"/>
          <w:sz w:val="24"/>
          <w:szCs w:val="24"/>
          <w:u w:val="none"/>
          <w:shd w:val="clear" w:color="auto" w:fill="FFFFFF"/>
        </w:rPr>
        <w:t xml:space="preserve">]. Российские и белорусские вузы в 2022 г. </w:t>
      </w:r>
      <w:r w:rsidRPr="002B7CDF">
        <w:rPr>
          <w:rStyle w:val="a4"/>
          <w:rFonts w:ascii="Times New Roman" w:hAnsi="Times New Roman" w:cs="Times New Roman"/>
          <w:bCs/>
          <w:strike/>
          <w:color w:val="auto"/>
          <w:sz w:val="24"/>
          <w:szCs w:val="24"/>
          <w:highlight w:val="yellow"/>
          <w:u w:val="none"/>
          <w:shd w:val="clear" w:color="auto" w:fill="FFFFFF"/>
        </w:rPr>
        <w:t>исключены</w:t>
      </w:r>
      <w:r w:rsidRPr="00D23C36">
        <w:rPr>
          <w:rStyle w:val="a4"/>
          <w:rFonts w:ascii="Times New Roman" w:hAnsi="Times New Roman" w:cs="Times New Roman"/>
          <w:bCs/>
          <w:color w:val="auto"/>
          <w:sz w:val="24"/>
          <w:szCs w:val="24"/>
          <w:u w:val="none"/>
          <w:shd w:val="clear" w:color="auto" w:fill="FFFFFF"/>
        </w:rPr>
        <w:t xml:space="preserve"> </w:t>
      </w:r>
      <w:r w:rsidR="002B7CDF" w:rsidRPr="002B7CDF">
        <w:rPr>
          <w:rStyle w:val="a4"/>
          <w:rFonts w:ascii="Times New Roman" w:hAnsi="Times New Roman" w:cs="Times New Roman"/>
          <w:bCs/>
          <w:color w:val="auto"/>
          <w:sz w:val="24"/>
          <w:szCs w:val="24"/>
          <w:highlight w:val="green"/>
          <w:u w:val="none"/>
          <w:shd w:val="clear" w:color="auto" w:fill="FFFFFF"/>
        </w:rPr>
        <w:t xml:space="preserve">официально </w:t>
      </w:r>
      <w:r w:rsidR="002B7CDF" w:rsidRPr="002B7CDF">
        <w:rPr>
          <w:rStyle w:val="a4"/>
          <w:rFonts w:ascii="Times New Roman" w:hAnsi="Times New Roman" w:cs="Times New Roman"/>
          <w:bCs/>
          <w:color w:val="auto"/>
          <w:sz w:val="24"/>
          <w:szCs w:val="24"/>
          <w:highlight w:val="green"/>
          <w:u w:val="none"/>
          <w:shd w:val="clear" w:color="auto" w:fill="FFFFFF"/>
        </w:rPr>
        <w:lastRenderedPageBreak/>
        <w:t>вышли</w:t>
      </w:r>
      <w:r w:rsidR="002B7CDF">
        <w:rPr>
          <w:rStyle w:val="a4"/>
          <w:rFonts w:ascii="Times New Roman" w:hAnsi="Times New Roman" w:cs="Times New Roman"/>
          <w:bCs/>
          <w:color w:val="auto"/>
          <w:sz w:val="24"/>
          <w:szCs w:val="24"/>
          <w:u w:val="none"/>
          <w:shd w:val="clear" w:color="auto" w:fill="FFFFFF"/>
        </w:rPr>
        <w:t xml:space="preserve"> </w:t>
      </w:r>
      <w:r w:rsidRPr="00D23C36">
        <w:rPr>
          <w:rStyle w:val="a4"/>
          <w:rFonts w:ascii="Times New Roman" w:hAnsi="Times New Roman" w:cs="Times New Roman"/>
          <w:bCs/>
          <w:color w:val="auto"/>
          <w:sz w:val="24"/>
          <w:szCs w:val="24"/>
          <w:u w:val="none"/>
          <w:shd w:val="clear" w:color="auto" w:fill="FFFFFF"/>
        </w:rPr>
        <w:t>из Болонской системы.</w:t>
      </w:r>
      <w:r w:rsidR="00673289">
        <w:rPr>
          <w:rStyle w:val="a4"/>
          <w:rFonts w:ascii="Times New Roman" w:hAnsi="Times New Roman" w:cs="Times New Roman"/>
          <w:bCs/>
          <w:color w:val="auto"/>
          <w:sz w:val="24"/>
          <w:szCs w:val="24"/>
          <w:u w:val="none"/>
          <w:shd w:val="clear" w:color="auto" w:fill="FFFFFF"/>
        </w:rPr>
        <w:t xml:space="preserve"> </w:t>
      </w:r>
      <w:r w:rsidRPr="00D23C36">
        <w:rPr>
          <w:rStyle w:val="a4"/>
          <w:rFonts w:ascii="Times New Roman" w:hAnsi="Times New Roman" w:cs="Times New Roman"/>
          <w:bCs/>
          <w:color w:val="auto"/>
          <w:sz w:val="24"/>
          <w:szCs w:val="24"/>
          <w:u w:val="none"/>
          <w:shd w:val="clear" w:color="auto" w:fill="FFFFFF"/>
        </w:rPr>
        <w:t xml:space="preserve">При выстраивании единого евразийского образовательного пространства необходимо учитывать фактор участия вузовских систем </w:t>
      </w:r>
      <w:r w:rsidRPr="00D23C36">
        <w:rPr>
          <w:rFonts w:ascii="Times New Roman" w:hAnsi="Times New Roman" w:cs="Times New Roman"/>
          <w:sz w:val="24"/>
          <w:szCs w:val="24"/>
        </w:rPr>
        <w:t>государств-членов ЕАЭС</w:t>
      </w:r>
      <w:r w:rsidRPr="00D23C36">
        <w:rPr>
          <w:rStyle w:val="a4"/>
          <w:rFonts w:ascii="Times New Roman" w:hAnsi="Times New Roman" w:cs="Times New Roman"/>
          <w:bCs/>
          <w:color w:val="auto"/>
          <w:sz w:val="24"/>
          <w:szCs w:val="24"/>
          <w:u w:val="none"/>
          <w:shd w:val="clear" w:color="auto" w:fill="FFFFFF"/>
        </w:rPr>
        <w:t xml:space="preserve"> в Болонском процессе, поскольку он оказал влияние на формирование</w:t>
      </w:r>
      <w:r w:rsidR="00673289">
        <w:rPr>
          <w:rStyle w:val="a4"/>
          <w:rFonts w:ascii="Times New Roman" w:hAnsi="Times New Roman" w:cs="Times New Roman"/>
          <w:bCs/>
          <w:color w:val="auto"/>
          <w:sz w:val="24"/>
          <w:szCs w:val="24"/>
          <w:u w:val="none"/>
          <w:shd w:val="clear" w:color="auto" w:fill="FFFFFF"/>
        </w:rPr>
        <w:t xml:space="preserve"> </w:t>
      </w:r>
      <w:r w:rsidRPr="00D23C36">
        <w:rPr>
          <w:rFonts w:ascii="Times New Roman" w:hAnsi="Times New Roman" w:cs="Times New Roman"/>
          <w:sz w:val="24"/>
          <w:szCs w:val="24"/>
        </w:rPr>
        <w:t>уровней</w:t>
      </w:r>
      <w:r w:rsidRPr="00704114">
        <w:rPr>
          <w:rFonts w:ascii="Times New Roman" w:hAnsi="Times New Roman" w:cs="Times New Roman"/>
          <w:sz w:val="24"/>
          <w:szCs w:val="24"/>
        </w:rPr>
        <w:t xml:space="preserve"> профессионального образования и особенностей реализации образовательных программ профессиональной подготовки</w:t>
      </w:r>
      <w:r w:rsidR="005132B1">
        <w:rPr>
          <w:rFonts w:ascii="Times New Roman" w:hAnsi="Times New Roman" w:cs="Times New Roman"/>
          <w:sz w:val="24"/>
          <w:szCs w:val="24"/>
        </w:rPr>
        <w:t>.</w:t>
      </w:r>
    </w:p>
    <w:p w:rsidR="00C335AC" w:rsidRDefault="00FA181D" w:rsidP="003D36CB">
      <w:pPr>
        <w:tabs>
          <w:tab w:val="left" w:pos="2148"/>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 настоящего времени в разных странах ЕАЭС существует своё понимание и видение в отнесении реализации разных </w:t>
      </w:r>
      <w:r w:rsidRPr="00FA181D">
        <w:rPr>
          <w:rFonts w:ascii="Times New Roman" w:hAnsi="Times New Roman" w:cs="Times New Roman"/>
          <w:sz w:val="24"/>
          <w:szCs w:val="24"/>
        </w:rPr>
        <w:t xml:space="preserve">образовательных </w:t>
      </w:r>
      <w:r>
        <w:rPr>
          <w:rFonts w:ascii="Times New Roman" w:hAnsi="Times New Roman" w:cs="Times New Roman"/>
          <w:sz w:val="24"/>
          <w:szCs w:val="24"/>
        </w:rPr>
        <w:t>программ к тому или иному уровню образования. Например, к уровню высшего образован</w:t>
      </w:r>
      <w:r w:rsidR="005132B1">
        <w:rPr>
          <w:rFonts w:ascii="Times New Roman" w:hAnsi="Times New Roman" w:cs="Times New Roman"/>
          <w:sz w:val="24"/>
          <w:szCs w:val="24"/>
        </w:rPr>
        <w:t xml:space="preserve">ия в Казахстане относят только </w:t>
      </w:r>
      <w:r>
        <w:rPr>
          <w:rFonts w:ascii="Times New Roman" w:hAnsi="Times New Roman" w:cs="Times New Roman"/>
          <w:sz w:val="24"/>
          <w:szCs w:val="24"/>
        </w:rPr>
        <w:t xml:space="preserve">реализацию программ бакалавриата, </w:t>
      </w:r>
      <w:r w:rsidRPr="003D36CB">
        <w:rPr>
          <w:rFonts w:ascii="Times New Roman" w:hAnsi="Times New Roman" w:cs="Times New Roman"/>
          <w:sz w:val="24"/>
          <w:szCs w:val="24"/>
        </w:rPr>
        <w:t>в Армении, Беларуси и Кыргызстане – программы бакалавриата, специалитета и магистратуры</w:t>
      </w:r>
      <w:r w:rsidR="00C824FC" w:rsidRPr="00704114">
        <w:rPr>
          <w:rFonts w:ascii="Times New Roman" w:hAnsi="Times New Roman" w:cs="Times New Roman"/>
          <w:sz w:val="24"/>
          <w:szCs w:val="24"/>
        </w:rPr>
        <w:t xml:space="preserve"> [</w:t>
      </w:r>
      <w:r w:rsidR="005765D5" w:rsidRPr="005765D5">
        <w:rPr>
          <w:rFonts w:ascii="Times New Roman" w:hAnsi="Times New Roman" w:cs="Times New Roman"/>
          <w:sz w:val="24"/>
          <w:szCs w:val="24"/>
          <w:highlight w:val="green"/>
        </w:rPr>
        <w:t>51</w:t>
      </w:r>
      <w:r w:rsidR="00C824FC" w:rsidRPr="00704114">
        <w:rPr>
          <w:rFonts w:ascii="Times New Roman" w:hAnsi="Times New Roman" w:cs="Times New Roman"/>
          <w:sz w:val="24"/>
          <w:szCs w:val="24"/>
        </w:rPr>
        <w:t>]. В мае 2023 г. Президентом России В.В.</w:t>
      </w:r>
      <w:r w:rsidR="003D7D3C">
        <w:rPr>
          <w:rFonts w:ascii="Times New Roman" w:hAnsi="Times New Roman" w:cs="Times New Roman"/>
          <w:sz w:val="24"/>
          <w:szCs w:val="24"/>
        </w:rPr>
        <w:t> </w:t>
      </w:r>
      <w:r w:rsidR="00C824FC" w:rsidRPr="00704114">
        <w:rPr>
          <w:rFonts w:ascii="Times New Roman" w:hAnsi="Times New Roman" w:cs="Times New Roman"/>
          <w:sz w:val="24"/>
          <w:szCs w:val="24"/>
        </w:rPr>
        <w:t xml:space="preserve">Путиным подписан указ о реализации в 2023/2024 – 2025/2026 учебных годах пилотного проекта, который предусматривает установление уровней высшего образования: базового и специализированного, а для аспирантуры </w:t>
      </w:r>
      <w:r w:rsidR="005132B1">
        <w:rPr>
          <w:rFonts w:ascii="Times New Roman" w:hAnsi="Times New Roman" w:cs="Times New Roman"/>
          <w:sz w:val="24"/>
          <w:szCs w:val="24"/>
        </w:rPr>
        <w:t>–</w:t>
      </w:r>
      <w:r w:rsidR="00C824FC" w:rsidRPr="00704114">
        <w:rPr>
          <w:rFonts w:ascii="Times New Roman" w:hAnsi="Times New Roman" w:cs="Times New Roman"/>
          <w:sz w:val="24"/>
          <w:szCs w:val="24"/>
        </w:rPr>
        <w:t xml:space="preserve"> уровня профессионального образования. Реализация программ магистратуры, ординатуры и ассистентуры-стажировки будет осуществляться на уровне специализированного высшего образования [</w:t>
      </w:r>
      <w:r w:rsidR="005765D5" w:rsidRPr="005765D5">
        <w:rPr>
          <w:rFonts w:ascii="Times New Roman" w:hAnsi="Times New Roman" w:cs="Times New Roman"/>
          <w:sz w:val="24"/>
          <w:szCs w:val="24"/>
          <w:highlight w:val="green"/>
        </w:rPr>
        <w:t>52</w:t>
      </w:r>
      <w:r w:rsidR="00C824FC" w:rsidRPr="00704114">
        <w:rPr>
          <w:rFonts w:ascii="Times New Roman" w:hAnsi="Times New Roman" w:cs="Times New Roman"/>
          <w:sz w:val="24"/>
          <w:szCs w:val="24"/>
        </w:rPr>
        <w:t>].</w:t>
      </w:r>
    </w:p>
    <w:p w:rsidR="005E60F0" w:rsidRDefault="005E60F0" w:rsidP="00C335AC">
      <w:pPr>
        <w:spacing w:after="0" w:line="360" w:lineRule="auto"/>
        <w:jc w:val="center"/>
        <w:rPr>
          <w:rFonts w:ascii="Times New Roman" w:hAnsi="Times New Roman" w:cs="Times New Roman"/>
          <w:b/>
          <w:sz w:val="24"/>
          <w:szCs w:val="24"/>
        </w:rPr>
      </w:pPr>
    </w:p>
    <w:p w:rsidR="00E6750F" w:rsidRDefault="00E6750F" w:rsidP="00C335AC">
      <w:pPr>
        <w:spacing w:after="0" w:line="360" w:lineRule="auto"/>
        <w:jc w:val="center"/>
        <w:rPr>
          <w:rFonts w:ascii="Times New Roman" w:hAnsi="Times New Roman" w:cs="Times New Roman"/>
          <w:b/>
          <w:sz w:val="24"/>
          <w:szCs w:val="24"/>
        </w:rPr>
      </w:pPr>
      <w:r w:rsidRPr="00E6750F">
        <w:rPr>
          <w:rFonts w:ascii="Times New Roman" w:hAnsi="Times New Roman" w:cs="Times New Roman"/>
          <w:b/>
          <w:sz w:val="24"/>
          <w:szCs w:val="24"/>
        </w:rPr>
        <w:t>Выводы</w:t>
      </w:r>
    </w:p>
    <w:p w:rsidR="00C824FC" w:rsidRPr="00704114" w:rsidRDefault="00A92445" w:rsidP="007F59C3">
      <w:pPr>
        <w:tabs>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последние годы </w:t>
      </w:r>
      <w:r w:rsidR="009C6835">
        <w:rPr>
          <w:rFonts w:ascii="Times New Roman" w:hAnsi="Times New Roman" w:cs="Times New Roman"/>
          <w:sz w:val="24"/>
          <w:szCs w:val="24"/>
        </w:rPr>
        <w:t>в интеграции образовательных систем государств-членов ЕАЭС произошли позитивные изменения</w:t>
      </w:r>
      <w:r w:rsidR="00E168D6">
        <w:rPr>
          <w:rFonts w:ascii="Times New Roman" w:hAnsi="Times New Roman" w:cs="Times New Roman"/>
          <w:sz w:val="24"/>
          <w:szCs w:val="24"/>
        </w:rPr>
        <w:t>, приведшие к определённому взаимопониманию и сближению позиций и взглядов в области подготовки кадров высокой квалификации на евразийском экономическом пространстве</w:t>
      </w:r>
      <w:r w:rsidR="009172EB">
        <w:rPr>
          <w:rFonts w:ascii="Times New Roman" w:hAnsi="Times New Roman" w:cs="Times New Roman"/>
          <w:sz w:val="24"/>
          <w:szCs w:val="24"/>
        </w:rPr>
        <w:t>. Однако д</w:t>
      </w:r>
      <w:r w:rsidR="006676D1" w:rsidRPr="00704114">
        <w:rPr>
          <w:rFonts w:ascii="Times New Roman" w:hAnsi="Times New Roman" w:cs="Times New Roman"/>
          <w:sz w:val="24"/>
          <w:szCs w:val="24"/>
        </w:rPr>
        <w:t>о настоящего времени</w:t>
      </w:r>
      <w:r w:rsidR="006676D1">
        <w:rPr>
          <w:rFonts w:ascii="Times New Roman" w:hAnsi="Times New Roman" w:cs="Times New Roman"/>
          <w:sz w:val="24"/>
          <w:szCs w:val="24"/>
        </w:rPr>
        <w:t xml:space="preserve"> </w:t>
      </w:r>
      <w:r w:rsidR="006676D1" w:rsidRPr="00704114">
        <w:rPr>
          <w:rFonts w:ascii="Times New Roman" w:hAnsi="Times New Roman" w:cs="Times New Roman"/>
          <w:sz w:val="24"/>
          <w:szCs w:val="24"/>
        </w:rPr>
        <w:t xml:space="preserve">не сформированы </w:t>
      </w:r>
      <w:r w:rsidR="006676D1">
        <w:rPr>
          <w:rFonts w:ascii="Times New Roman" w:hAnsi="Times New Roman" w:cs="Times New Roman"/>
          <w:sz w:val="24"/>
          <w:szCs w:val="24"/>
        </w:rPr>
        <w:t>ц</w:t>
      </w:r>
      <w:r w:rsidR="00C824FC" w:rsidRPr="00704114">
        <w:rPr>
          <w:rFonts w:ascii="Times New Roman" w:hAnsi="Times New Roman" w:cs="Times New Roman"/>
          <w:sz w:val="24"/>
          <w:szCs w:val="24"/>
        </w:rPr>
        <w:t>елостная нормативно-правовая база и институциональные основы образовательного пространства ЕАЭС. Функционирование современно</w:t>
      </w:r>
      <w:r w:rsidR="00632C9D">
        <w:rPr>
          <w:rFonts w:ascii="Times New Roman" w:hAnsi="Times New Roman" w:cs="Times New Roman"/>
          <w:sz w:val="24"/>
          <w:szCs w:val="24"/>
        </w:rPr>
        <w:t>й</w:t>
      </w:r>
      <w:r w:rsidR="00C824FC" w:rsidRPr="00704114">
        <w:rPr>
          <w:rFonts w:ascii="Times New Roman" w:hAnsi="Times New Roman" w:cs="Times New Roman"/>
          <w:sz w:val="24"/>
          <w:szCs w:val="24"/>
        </w:rPr>
        <w:t xml:space="preserve"> образовательно</w:t>
      </w:r>
      <w:r w:rsidR="00632C9D">
        <w:rPr>
          <w:rFonts w:ascii="Times New Roman" w:hAnsi="Times New Roman" w:cs="Times New Roman"/>
          <w:sz w:val="24"/>
          <w:szCs w:val="24"/>
        </w:rPr>
        <w:t>й</w:t>
      </w:r>
      <w:r w:rsidR="00C824FC" w:rsidRPr="00704114">
        <w:rPr>
          <w:rFonts w:ascii="Times New Roman" w:hAnsi="Times New Roman" w:cs="Times New Roman"/>
          <w:sz w:val="24"/>
          <w:szCs w:val="24"/>
        </w:rPr>
        <w:t xml:space="preserve"> </w:t>
      </w:r>
      <w:r w:rsidR="00632C9D">
        <w:rPr>
          <w:rFonts w:ascii="Times New Roman" w:hAnsi="Times New Roman" w:cs="Times New Roman"/>
          <w:sz w:val="24"/>
          <w:szCs w:val="24"/>
        </w:rPr>
        <w:t>системы</w:t>
      </w:r>
      <w:r w:rsidR="00C824FC" w:rsidRPr="00704114">
        <w:rPr>
          <w:rFonts w:ascii="Times New Roman" w:hAnsi="Times New Roman" w:cs="Times New Roman"/>
          <w:sz w:val="24"/>
          <w:szCs w:val="24"/>
        </w:rPr>
        <w:t xml:space="preserve"> интеграционного объединения основано более чем на 550 договорах о взаимодействии, меморандумах и рекомендациях, при этом, к сожалению, заявленный в них эффект так и не достигнут. </w:t>
      </w:r>
      <w:r w:rsidR="00C824FC" w:rsidRPr="000D720C">
        <w:rPr>
          <w:rFonts w:ascii="Times New Roman" w:hAnsi="Times New Roman" w:cs="Times New Roman"/>
          <w:sz w:val="24"/>
          <w:szCs w:val="24"/>
        </w:rPr>
        <w:t>Поэтому в</w:t>
      </w:r>
      <w:r w:rsidR="00C824FC" w:rsidRPr="000D720C">
        <w:rPr>
          <w:rStyle w:val="a4"/>
          <w:rFonts w:ascii="Times New Roman" w:hAnsi="Times New Roman" w:cs="Times New Roman"/>
          <w:bCs/>
          <w:color w:val="auto"/>
          <w:sz w:val="24"/>
          <w:szCs w:val="24"/>
          <w:u w:val="none"/>
          <w:shd w:val="clear" w:color="auto" w:fill="FFFFFF"/>
        </w:rPr>
        <w:t>опросы формирования единого образовательного пространства стран-участниц интеграционного объединения до настоящего времени не сняты с повестки дня.</w:t>
      </w:r>
      <w:r w:rsidR="00C824FC" w:rsidRPr="000D720C">
        <w:rPr>
          <w:rFonts w:ascii="Times New Roman" w:hAnsi="Times New Roman" w:cs="Times New Roman"/>
          <w:sz w:val="24"/>
          <w:szCs w:val="24"/>
        </w:rPr>
        <w:t xml:space="preserve"> </w:t>
      </w:r>
      <w:r w:rsidR="00B256E4">
        <w:rPr>
          <w:rFonts w:ascii="Times New Roman" w:hAnsi="Times New Roman" w:cs="Times New Roman"/>
          <w:sz w:val="24"/>
          <w:szCs w:val="24"/>
        </w:rPr>
        <w:t>Д</w:t>
      </w:r>
      <w:r w:rsidR="00C824FC" w:rsidRPr="00704114">
        <w:rPr>
          <w:rFonts w:ascii="Times New Roman" w:hAnsi="Times New Roman" w:cs="Times New Roman"/>
          <w:sz w:val="24"/>
          <w:szCs w:val="24"/>
        </w:rPr>
        <w:t>оговорная база евразийского образовательного и научного пространства нуждается в сокращении документов о намерениях и наполнении существующих договорённостей мероприятиями программного характера с чёткими целями, задачами, объёмами финан</w:t>
      </w:r>
      <w:r w:rsidR="005132B1">
        <w:rPr>
          <w:rFonts w:ascii="Times New Roman" w:hAnsi="Times New Roman" w:cs="Times New Roman"/>
          <w:sz w:val="24"/>
          <w:szCs w:val="24"/>
        </w:rPr>
        <w:t>сирования и сроками реализации.</w:t>
      </w:r>
    </w:p>
    <w:p w:rsidR="00015BCB" w:rsidRDefault="00C824FC" w:rsidP="007F59C3">
      <w:pPr>
        <w:spacing w:after="0" w:line="360" w:lineRule="auto"/>
        <w:ind w:firstLine="709"/>
        <w:jc w:val="both"/>
        <w:rPr>
          <w:rFonts w:ascii="Times New Roman" w:hAnsi="Times New Roman" w:cs="Times New Roman"/>
          <w:sz w:val="24"/>
          <w:szCs w:val="24"/>
        </w:rPr>
      </w:pPr>
      <w:r w:rsidRPr="00704114">
        <w:rPr>
          <w:rFonts w:ascii="Times New Roman" w:hAnsi="Times New Roman" w:cs="Times New Roman"/>
          <w:color w:val="000000"/>
          <w:sz w:val="24"/>
          <w:szCs w:val="24"/>
          <w:shd w:val="clear" w:color="auto" w:fill="FFFFFF"/>
        </w:rPr>
        <w:t>Однако р</w:t>
      </w:r>
      <w:r w:rsidRPr="00704114">
        <w:rPr>
          <w:rFonts w:ascii="Times New Roman" w:hAnsi="Times New Roman" w:cs="Times New Roman"/>
          <w:sz w:val="24"/>
          <w:szCs w:val="24"/>
        </w:rPr>
        <w:t xml:space="preserve">азвитие процессов евразийской интеграции невозможно без формирования единого научно-образовательного пространства, предполагающего расширение эффективного взаимодействия в области подготовки кадров высокой квалификации, академической мобильности и научно-исследовательского сотрудничества. Оживление </w:t>
      </w:r>
      <w:r w:rsidRPr="00704114">
        <w:rPr>
          <w:rFonts w:ascii="Times New Roman" w:hAnsi="Times New Roman" w:cs="Times New Roman"/>
          <w:sz w:val="24"/>
          <w:szCs w:val="24"/>
        </w:rPr>
        <w:lastRenderedPageBreak/>
        <w:t xml:space="preserve">подобных контактов приведёт не только к интенсивности образовательных миграционных потоков в интеграционном объединении, но и послужит драйвером развития глубокой интеграции государств-членов ЕАЭС. </w:t>
      </w:r>
    </w:p>
    <w:p w:rsidR="00C5554C" w:rsidRDefault="00C5554C" w:rsidP="00DF311D">
      <w:pPr>
        <w:spacing w:after="0" w:line="360" w:lineRule="auto"/>
        <w:jc w:val="center"/>
        <w:rPr>
          <w:rFonts w:ascii="Times New Roman" w:hAnsi="Times New Roman" w:cs="Times New Roman"/>
          <w:i/>
          <w:sz w:val="24"/>
          <w:szCs w:val="24"/>
        </w:rPr>
      </w:pPr>
      <w:r w:rsidRPr="00C5554C">
        <w:rPr>
          <w:rFonts w:ascii="Times New Roman" w:hAnsi="Times New Roman" w:cs="Times New Roman"/>
          <w:i/>
          <w:sz w:val="24"/>
          <w:szCs w:val="24"/>
        </w:rPr>
        <w:t>Список литературы</w:t>
      </w:r>
    </w:p>
    <w:p w:rsidR="009C18CD" w:rsidRPr="00426FA5" w:rsidRDefault="009C18CD" w:rsidP="009C18CD">
      <w:pPr>
        <w:pStyle w:val="a7"/>
        <w:widowControl w:val="0"/>
        <w:numPr>
          <w:ilvl w:val="0"/>
          <w:numId w:val="27"/>
        </w:numPr>
        <w:tabs>
          <w:tab w:val="left" w:pos="0"/>
          <w:tab w:val="left" w:pos="851"/>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Декларация «Преобразование нашего мира: Повестка дня в области устойчивого развития на период до 2030 года». Принята резолюцией Генеральной Ассамбл</w:t>
      </w:r>
      <w:proofErr w:type="gramStart"/>
      <w:r w:rsidRPr="00426FA5">
        <w:rPr>
          <w:rFonts w:ascii="Times New Roman" w:hAnsi="Times New Roman" w:cs="Times New Roman"/>
          <w:sz w:val="24"/>
          <w:szCs w:val="24"/>
        </w:rPr>
        <w:t>еи ОО</w:t>
      </w:r>
      <w:proofErr w:type="gramEnd"/>
      <w:r w:rsidRPr="00426FA5">
        <w:rPr>
          <w:rFonts w:ascii="Times New Roman" w:hAnsi="Times New Roman" w:cs="Times New Roman"/>
          <w:sz w:val="24"/>
          <w:szCs w:val="24"/>
        </w:rPr>
        <w:t xml:space="preserve">Н от 25 сентября 2015 г. № 70/1 // Электронный фонд правовых и электронных документов.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https://docs.cntd.ru/document/420355765 (дата обращения: 11.03.2024).</w:t>
      </w:r>
    </w:p>
    <w:p w:rsidR="009C18CD" w:rsidRPr="00426FA5" w:rsidRDefault="009C18CD" w:rsidP="009C18CD">
      <w:pPr>
        <w:pStyle w:val="a7"/>
        <w:widowControl w:val="0"/>
        <w:numPr>
          <w:ilvl w:val="0"/>
          <w:numId w:val="27"/>
        </w:numPr>
        <w:tabs>
          <w:tab w:val="left" w:pos="0"/>
          <w:tab w:val="left" w:pos="851"/>
        </w:tabs>
        <w:spacing w:after="0" w:line="360" w:lineRule="auto"/>
        <w:ind w:left="0" w:firstLine="709"/>
        <w:contextualSpacing w:val="0"/>
        <w:jc w:val="both"/>
        <w:rPr>
          <w:rFonts w:ascii="Times New Roman" w:eastAsia="Times New Roman" w:hAnsi="Times New Roman" w:cs="Times New Roman"/>
          <w:color w:val="000000" w:themeColor="text1"/>
          <w:sz w:val="24"/>
          <w:szCs w:val="24"/>
          <w:bdr w:val="none" w:sz="0" w:space="0" w:color="auto" w:frame="1"/>
          <w:shd w:val="clear" w:color="auto" w:fill="FFFFFF"/>
        </w:rPr>
      </w:pPr>
      <w:r w:rsidRPr="00426FA5">
        <w:rPr>
          <w:rFonts w:ascii="Times New Roman" w:hAnsi="Times New Roman" w:cs="Times New Roman"/>
          <w:sz w:val="24"/>
          <w:szCs w:val="24"/>
        </w:rPr>
        <w:t>Соглашение о сотрудничестве государств-членов Евразийского экономического сообщества в области образования. Санкт-Петербург, 11 декабря 2009 г. // Информационно-правовой портал системы «Гарант». URL: https://base.garant.ru/2568795/ (дата обращения: 18.03.2024).</w:t>
      </w:r>
      <w:r w:rsidRPr="00426FA5">
        <w:rPr>
          <w:rFonts w:ascii="Times New Roman" w:eastAsia="Times New Roman" w:hAnsi="Times New Roman" w:cs="Times New Roman"/>
          <w:color w:val="000000" w:themeColor="text1"/>
          <w:sz w:val="24"/>
          <w:szCs w:val="24"/>
          <w:bdr w:val="none" w:sz="0" w:space="0" w:color="auto" w:frame="1"/>
          <w:shd w:val="clear" w:color="auto" w:fill="FFFFFF"/>
        </w:rPr>
        <w:t xml:space="preserve"> </w:t>
      </w:r>
    </w:p>
    <w:p w:rsidR="009C18CD" w:rsidRPr="00426FA5" w:rsidRDefault="009C18CD" w:rsidP="009C18CD">
      <w:pPr>
        <w:pStyle w:val="a7"/>
        <w:widowControl w:val="0"/>
        <w:numPr>
          <w:ilvl w:val="0"/>
          <w:numId w:val="27"/>
        </w:numPr>
        <w:tabs>
          <w:tab w:val="left" w:pos="0"/>
          <w:tab w:val="left" w:pos="851"/>
        </w:tabs>
        <w:spacing w:after="0" w:line="360" w:lineRule="auto"/>
        <w:ind w:left="0" w:firstLine="709"/>
        <w:contextualSpacing w:val="0"/>
        <w:jc w:val="both"/>
        <w:rPr>
          <w:rFonts w:ascii="Times New Roman" w:eastAsiaTheme="minorHAnsi" w:hAnsi="Times New Roman" w:cs="Times New Roman"/>
          <w:bCs/>
          <w:sz w:val="24"/>
          <w:szCs w:val="24"/>
          <w:shd w:val="clear" w:color="auto" w:fill="FFFFFF"/>
        </w:rPr>
      </w:pPr>
      <w:r w:rsidRPr="00426FA5">
        <w:rPr>
          <w:rFonts w:ascii="Times New Roman" w:eastAsia="Times New Roman" w:hAnsi="Times New Roman" w:cs="Times New Roman"/>
          <w:color w:val="000000" w:themeColor="text1"/>
          <w:sz w:val="24"/>
          <w:szCs w:val="24"/>
          <w:bdr w:val="none" w:sz="0" w:space="0" w:color="auto" w:frame="1"/>
          <w:shd w:val="clear" w:color="auto" w:fill="FFFFFF"/>
        </w:rPr>
        <w:t xml:space="preserve">Положение о Совете по образованию при Интеграционном Комитете ЕврАзЭС. Утверждено Решением Интеграционного Комитета ЕврАзЭС от 26 февраля 2009 г. № 996 // Официальный сайт </w:t>
      </w:r>
      <w:r w:rsidRPr="00426FA5">
        <w:rPr>
          <w:rStyle w:val="a4"/>
          <w:rFonts w:ascii="Times New Roman" w:hAnsi="Times New Roman" w:cs="Times New Roman"/>
          <w:color w:val="auto"/>
          <w:sz w:val="24"/>
          <w:szCs w:val="24"/>
          <w:u w:val="none"/>
          <w:shd w:val="clear" w:color="auto" w:fill="FFFFFF"/>
        </w:rPr>
        <w:t>ЕврАзЭС</w:t>
      </w:r>
      <w:r w:rsidRPr="00426FA5">
        <w:rPr>
          <w:rFonts w:ascii="Times New Roman" w:eastAsia="Times New Roman" w:hAnsi="Times New Roman" w:cs="Times New Roman"/>
          <w:color w:val="000000" w:themeColor="text1"/>
          <w:sz w:val="24"/>
          <w:szCs w:val="24"/>
          <w:bdr w:val="none" w:sz="0" w:space="0" w:color="auto" w:frame="1"/>
          <w:shd w:val="clear" w:color="auto" w:fill="FFFFFF"/>
        </w:rPr>
        <w:t xml:space="preserve">. URL: https://evrazes.com/about/comission/comission/view/8 (дата обращения: 19.05.2024). </w:t>
      </w:r>
    </w:p>
    <w:p w:rsidR="009C18CD" w:rsidRPr="00286740" w:rsidRDefault="009C18CD" w:rsidP="009C18CD">
      <w:pPr>
        <w:pStyle w:val="a7"/>
        <w:widowControl w:val="0"/>
        <w:numPr>
          <w:ilvl w:val="0"/>
          <w:numId w:val="27"/>
        </w:numPr>
        <w:tabs>
          <w:tab w:val="left" w:pos="851"/>
          <w:tab w:val="left" w:pos="1134"/>
        </w:tabs>
        <w:spacing w:after="0" w:line="360" w:lineRule="auto"/>
        <w:ind w:left="0" w:firstLine="709"/>
        <w:contextualSpacing w:val="0"/>
        <w:jc w:val="both"/>
        <w:rPr>
          <w:rFonts w:ascii="Times New Roman" w:hAnsi="Times New Roman" w:cs="Times New Roman"/>
          <w:iCs/>
          <w:sz w:val="24"/>
          <w:szCs w:val="24"/>
          <w:shd w:val="clear" w:color="auto" w:fill="FFFFFF"/>
        </w:rPr>
      </w:pPr>
      <w:r w:rsidRPr="00426FA5">
        <w:rPr>
          <w:rStyle w:val="a4"/>
          <w:rFonts w:ascii="Times New Roman" w:hAnsi="Times New Roman" w:cs="Times New Roman"/>
          <w:color w:val="auto"/>
          <w:sz w:val="24"/>
          <w:szCs w:val="24"/>
          <w:u w:val="none"/>
          <w:shd w:val="clear" w:color="auto" w:fill="FFFFFF"/>
        </w:rPr>
        <w:t>Работа Совета по образованию при Интеграционном комитете ЕврАзЭС // Официальный сайт ЕврАзЭС. URL: https://evrazes.com/about/comission/comission/view/8 (дата обращения: 20.05.2024).</w:t>
      </w:r>
      <w:r w:rsidRPr="00426FA5">
        <w:rPr>
          <w:rFonts w:ascii="Times New Roman" w:hAnsi="Times New Roman" w:cs="Times New Roman"/>
          <w:sz w:val="24"/>
          <w:szCs w:val="24"/>
        </w:rPr>
        <w:t xml:space="preserve"> </w:t>
      </w:r>
    </w:p>
    <w:p w:rsidR="009C18CD" w:rsidRDefault="009C18CD" w:rsidP="009C18CD">
      <w:pPr>
        <w:pStyle w:val="a7"/>
        <w:widowControl w:val="0"/>
        <w:numPr>
          <w:ilvl w:val="0"/>
          <w:numId w:val="27"/>
        </w:numPr>
        <w:tabs>
          <w:tab w:val="left" w:pos="0"/>
          <w:tab w:val="left" w:pos="851"/>
          <w:tab w:val="left" w:pos="1134"/>
        </w:tabs>
        <w:spacing w:after="0" w:line="360" w:lineRule="auto"/>
        <w:ind w:left="0" w:firstLine="709"/>
        <w:contextualSpacing w:val="0"/>
        <w:jc w:val="both"/>
        <w:rPr>
          <w:rFonts w:ascii="Times New Roman" w:hAnsi="Times New Roman" w:cs="Times New Roman"/>
          <w:sz w:val="24"/>
          <w:szCs w:val="24"/>
        </w:rPr>
      </w:pPr>
      <w:r w:rsidRPr="00286740">
        <w:rPr>
          <w:rFonts w:ascii="Times New Roman" w:hAnsi="Times New Roman" w:cs="Times New Roman"/>
          <w:sz w:val="24"/>
          <w:szCs w:val="24"/>
        </w:rPr>
        <w:t xml:space="preserve">Договор о Евразийском экономическом союзе // Официальный сайт Евразийского экономического союза. </w:t>
      </w:r>
      <w:r w:rsidRPr="00286740">
        <w:rPr>
          <w:rFonts w:ascii="Times New Roman" w:hAnsi="Times New Roman" w:cs="Times New Roman"/>
          <w:sz w:val="24"/>
          <w:szCs w:val="24"/>
          <w:lang w:val="en-US"/>
        </w:rPr>
        <w:t>URL</w:t>
      </w:r>
      <w:r w:rsidRPr="00286740">
        <w:rPr>
          <w:rFonts w:ascii="Times New Roman" w:hAnsi="Times New Roman" w:cs="Times New Roman"/>
          <w:sz w:val="24"/>
          <w:szCs w:val="24"/>
        </w:rPr>
        <w:t xml:space="preserve">: http://www.eaeunion.org/files/history/2014/2014_2.pdf (дата обращения: 17.01.2024). </w:t>
      </w:r>
    </w:p>
    <w:p w:rsidR="009C18CD" w:rsidRPr="004800FE" w:rsidRDefault="009C18CD" w:rsidP="009C18CD">
      <w:pPr>
        <w:pStyle w:val="a7"/>
        <w:widowControl w:val="0"/>
        <w:numPr>
          <w:ilvl w:val="0"/>
          <w:numId w:val="27"/>
        </w:numPr>
        <w:tabs>
          <w:tab w:val="left" w:pos="0"/>
          <w:tab w:val="left" w:pos="851"/>
          <w:tab w:val="left" w:pos="1134"/>
        </w:tabs>
        <w:spacing w:after="0" w:line="360" w:lineRule="auto"/>
        <w:ind w:left="0" w:firstLine="709"/>
        <w:contextualSpacing w:val="0"/>
        <w:jc w:val="both"/>
        <w:rPr>
          <w:sz w:val="24"/>
          <w:szCs w:val="24"/>
          <w:highlight w:val="green"/>
        </w:rPr>
      </w:pPr>
      <w:proofErr w:type="spellStart"/>
      <w:r w:rsidRPr="004800FE">
        <w:rPr>
          <w:rFonts w:ascii="Times New Roman" w:hAnsi="Times New Roman" w:cs="Times New Roman"/>
          <w:sz w:val="24"/>
          <w:szCs w:val="24"/>
          <w:highlight w:val="green"/>
        </w:rPr>
        <w:t>Манахов</w:t>
      </w:r>
      <w:proofErr w:type="spellEnd"/>
      <w:r w:rsidRPr="004800FE">
        <w:rPr>
          <w:rFonts w:ascii="Times New Roman" w:hAnsi="Times New Roman" w:cs="Times New Roman"/>
          <w:sz w:val="24"/>
          <w:szCs w:val="24"/>
          <w:highlight w:val="green"/>
        </w:rPr>
        <w:t xml:space="preserve"> С.В., Зуев В.М. Основные направления формирования единого образовательного пространства в рамках Евразийского экономического союза // Вестник НГУЭУ. – 2016. – № 2. – С. 40-48</w:t>
      </w:r>
      <w:r w:rsidRPr="004800FE">
        <w:rPr>
          <w:sz w:val="24"/>
          <w:szCs w:val="24"/>
          <w:highlight w:val="green"/>
        </w:rPr>
        <w:t>.</w:t>
      </w:r>
    </w:p>
    <w:p w:rsidR="009C18CD" w:rsidRPr="004800FE" w:rsidRDefault="009C18CD" w:rsidP="009C18CD">
      <w:pPr>
        <w:pStyle w:val="a"/>
        <w:numPr>
          <w:ilvl w:val="0"/>
          <w:numId w:val="27"/>
        </w:numPr>
        <w:tabs>
          <w:tab w:val="left" w:pos="1134"/>
        </w:tabs>
        <w:spacing w:line="360" w:lineRule="auto"/>
        <w:ind w:left="0" w:firstLine="709"/>
        <w:rPr>
          <w:sz w:val="24"/>
          <w:szCs w:val="24"/>
          <w:highlight w:val="green"/>
        </w:rPr>
      </w:pPr>
      <w:r w:rsidRPr="004800FE">
        <w:rPr>
          <w:sz w:val="24"/>
          <w:szCs w:val="24"/>
          <w:highlight w:val="green"/>
        </w:rPr>
        <w:t xml:space="preserve">ЕАЭС необходимы правовые механизмы поддержки интеграции в сфере высшего образования – эксперт // Евразия. Эксперт. 01.09.2020. -  </w:t>
      </w:r>
      <w:r w:rsidRPr="004800FE">
        <w:rPr>
          <w:sz w:val="24"/>
          <w:szCs w:val="24"/>
          <w:highlight w:val="green"/>
          <w:lang w:val="en-US"/>
        </w:rPr>
        <w:t>URL</w:t>
      </w:r>
      <w:r w:rsidRPr="004800FE">
        <w:rPr>
          <w:sz w:val="24"/>
          <w:szCs w:val="24"/>
          <w:highlight w:val="green"/>
        </w:rPr>
        <w:t xml:space="preserve">: https://dzen.ru/a/X03qPAXnMGQa6PoY?ysclid=m52wdkdi6n803583746 (дата обращения: 14.03.2024). </w:t>
      </w:r>
    </w:p>
    <w:p w:rsidR="009C18CD" w:rsidRPr="004800FE" w:rsidRDefault="009C18CD" w:rsidP="009C18CD">
      <w:pPr>
        <w:pStyle w:val="a"/>
        <w:numPr>
          <w:ilvl w:val="0"/>
          <w:numId w:val="27"/>
        </w:numPr>
        <w:tabs>
          <w:tab w:val="left" w:pos="1134"/>
        </w:tabs>
        <w:spacing w:line="360" w:lineRule="auto"/>
        <w:ind w:left="0" w:firstLine="709"/>
        <w:rPr>
          <w:sz w:val="24"/>
          <w:szCs w:val="24"/>
          <w:highlight w:val="green"/>
        </w:rPr>
      </w:pPr>
      <w:r w:rsidRPr="004800FE">
        <w:rPr>
          <w:sz w:val="24"/>
          <w:szCs w:val="24"/>
          <w:highlight w:val="green"/>
        </w:rPr>
        <w:t>Банслова В.Б., Хакаю В.В. РФ на рынке образовательных услуг стран ЕАЭС: проблемы и перспективы // Гипотеза/</w:t>
      </w:r>
      <w:proofErr w:type="spellStart"/>
      <w:r w:rsidRPr="004800FE">
        <w:rPr>
          <w:sz w:val="24"/>
          <w:szCs w:val="24"/>
          <w:highlight w:val="green"/>
        </w:rPr>
        <w:t>Hypothesis</w:t>
      </w:r>
      <w:proofErr w:type="spellEnd"/>
      <w:r w:rsidRPr="004800FE">
        <w:rPr>
          <w:sz w:val="24"/>
          <w:szCs w:val="24"/>
          <w:highlight w:val="green"/>
        </w:rPr>
        <w:t>. 2022. № 4 (21). С. 14−20.</w:t>
      </w:r>
    </w:p>
    <w:p w:rsidR="009C18CD" w:rsidRPr="004800FE" w:rsidRDefault="009C18CD" w:rsidP="009C18CD">
      <w:pPr>
        <w:pStyle w:val="a"/>
        <w:numPr>
          <w:ilvl w:val="0"/>
          <w:numId w:val="27"/>
        </w:numPr>
        <w:tabs>
          <w:tab w:val="left" w:pos="1134"/>
        </w:tabs>
        <w:spacing w:line="360" w:lineRule="auto"/>
        <w:ind w:left="0" w:firstLine="709"/>
        <w:rPr>
          <w:sz w:val="24"/>
          <w:szCs w:val="24"/>
          <w:highlight w:val="green"/>
        </w:rPr>
      </w:pPr>
      <w:r w:rsidRPr="004800FE">
        <w:rPr>
          <w:sz w:val="24"/>
          <w:szCs w:val="24"/>
          <w:highlight w:val="green"/>
        </w:rPr>
        <w:t xml:space="preserve">Ростовская Т.К., Скоробогатова В.И., Васильева Е.Н. Образовательная миграция в контексте геополитических вызовов. – М.: Проспект, 2023. 128 </w:t>
      </w:r>
      <w:proofErr w:type="gramStart"/>
      <w:r w:rsidRPr="004800FE">
        <w:rPr>
          <w:sz w:val="24"/>
          <w:szCs w:val="24"/>
          <w:highlight w:val="green"/>
        </w:rPr>
        <w:t>с</w:t>
      </w:r>
      <w:proofErr w:type="gramEnd"/>
      <w:r w:rsidRPr="004800FE">
        <w:rPr>
          <w:sz w:val="24"/>
          <w:szCs w:val="24"/>
          <w:highlight w:val="green"/>
        </w:rPr>
        <w:t>.</w:t>
      </w:r>
    </w:p>
    <w:p w:rsidR="009C18CD" w:rsidRPr="004800FE" w:rsidRDefault="009C18CD" w:rsidP="009C18CD">
      <w:pPr>
        <w:pStyle w:val="a7"/>
        <w:widowControl w:val="0"/>
        <w:numPr>
          <w:ilvl w:val="0"/>
          <w:numId w:val="27"/>
        </w:numPr>
        <w:tabs>
          <w:tab w:val="left" w:pos="851"/>
          <w:tab w:val="left" w:pos="1134"/>
        </w:tabs>
        <w:spacing w:after="0" w:line="360" w:lineRule="auto"/>
        <w:ind w:left="0" w:firstLine="709"/>
        <w:contextualSpacing w:val="0"/>
        <w:jc w:val="both"/>
        <w:rPr>
          <w:rStyle w:val="a4"/>
          <w:rFonts w:ascii="Times New Roman" w:hAnsi="Times New Roman" w:cs="Times New Roman"/>
          <w:bCs/>
          <w:color w:val="auto"/>
          <w:sz w:val="24"/>
          <w:szCs w:val="24"/>
          <w:highlight w:val="green"/>
          <w:shd w:val="clear" w:color="auto" w:fill="FFFFFF"/>
        </w:rPr>
      </w:pPr>
      <w:r w:rsidRPr="004800FE">
        <w:rPr>
          <w:rFonts w:ascii="Times New Roman" w:hAnsi="Times New Roman" w:cs="Times New Roman"/>
          <w:sz w:val="24"/>
          <w:szCs w:val="24"/>
          <w:highlight w:val="green"/>
        </w:rPr>
        <w:t xml:space="preserve">Осадчая Г.И., Юдина Т.Н. Высшее образование в Евразийском экономическом союзе: потенциал и проблемы сотрудничества // Вестник РУДН. Серия «Социология». 2024. </w:t>
      </w:r>
      <w:r w:rsidRPr="004800FE">
        <w:rPr>
          <w:rFonts w:ascii="Times New Roman" w:hAnsi="Times New Roman" w:cs="Times New Roman"/>
          <w:sz w:val="24"/>
          <w:szCs w:val="24"/>
          <w:highlight w:val="green"/>
        </w:rPr>
        <w:lastRenderedPageBreak/>
        <w:t>№ 1. С. 140−154.</w:t>
      </w:r>
    </w:p>
    <w:p w:rsidR="009C18CD" w:rsidRPr="004800FE" w:rsidRDefault="009C18CD" w:rsidP="009C18CD">
      <w:pPr>
        <w:pStyle w:val="a"/>
        <w:numPr>
          <w:ilvl w:val="0"/>
          <w:numId w:val="27"/>
        </w:numPr>
        <w:tabs>
          <w:tab w:val="left" w:pos="1134"/>
        </w:tabs>
        <w:spacing w:line="360" w:lineRule="auto"/>
        <w:ind w:left="0" w:firstLine="567"/>
        <w:rPr>
          <w:sz w:val="24"/>
          <w:szCs w:val="24"/>
          <w:highlight w:val="green"/>
        </w:rPr>
      </w:pPr>
      <w:r w:rsidRPr="004800FE">
        <w:rPr>
          <w:sz w:val="24"/>
          <w:szCs w:val="24"/>
          <w:highlight w:val="green"/>
        </w:rPr>
        <w:t xml:space="preserve">Чугрина М.А. Формирование единого образовательного пространства как фактор экономической интеграции стран ЕАЭС: автореф. </w:t>
      </w:r>
      <w:proofErr w:type="spellStart"/>
      <w:r w:rsidRPr="004800FE">
        <w:rPr>
          <w:sz w:val="24"/>
          <w:szCs w:val="24"/>
          <w:highlight w:val="green"/>
        </w:rPr>
        <w:t>дис</w:t>
      </w:r>
      <w:proofErr w:type="spellEnd"/>
      <w:r w:rsidRPr="004800FE">
        <w:rPr>
          <w:sz w:val="24"/>
          <w:szCs w:val="24"/>
          <w:highlight w:val="green"/>
        </w:rPr>
        <w:t>. … канд. экон. наук. М., 2019. 31 с.</w:t>
      </w:r>
    </w:p>
    <w:p w:rsidR="009C18CD" w:rsidRPr="004800FE" w:rsidRDefault="009C18CD" w:rsidP="009C18CD">
      <w:pPr>
        <w:pStyle w:val="a"/>
        <w:numPr>
          <w:ilvl w:val="0"/>
          <w:numId w:val="27"/>
        </w:numPr>
        <w:tabs>
          <w:tab w:val="left" w:pos="1134"/>
        </w:tabs>
        <w:spacing w:line="360" w:lineRule="auto"/>
        <w:ind w:left="0" w:firstLine="567"/>
        <w:rPr>
          <w:sz w:val="24"/>
          <w:szCs w:val="24"/>
          <w:highlight w:val="green"/>
        </w:rPr>
      </w:pPr>
      <w:r w:rsidRPr="004800FE">
        <w:rPr>
          <w:sz w:val="24"/>
          <w:szCs w:val="24"/>
          <w:highlight w:val="green"/>
        </w:rPr>
        <w:t xml:space="preserve">Фатыхова В.М. Научно-образовательный комплекс как фактор политической составляющей интеграционных процессов в ЕС и ЕАЭС: </w:t>
      </w:r>
      <w:proofErr w:type="spellStart"/>
      <w:r w:rsidRPr="004800FE">
        <w:rPr>
          <w:sz w:val="24"/>
          <w:szCs w:val="24"/>
          <w:highlight w:val="green"/>
        </w:rPr>
        <w:t>дис</w:t>
      </w:r>
      <w:proofErr w:type="spellEnd"/>
      <w:r w:rsidRPr="004800FE">
        <w:rPr>
          <w:sz w:val="24"/>
          <w:szCs w:val="24"/>
          <w:highlight w:val="green"/>
        </w:rPr>
        <w:t>. … канд. полит</w:t>
      </w:r>
      <w:proofErr w:type="gramStart"/>
      <w:r w:rsidRPr="004800FE">
        <w:rPr>
          <w:sz w:val="24"/>
          <w:szCs w:val="24"/>
          <w:highlight w:val="green"/>
        </w:rPr>
        <w:t>.</w:t>
      </w:r>
      <w:proofErr w:type="gramEnd"/>
      <w:r w:rsidRPr="004800FE">
        <w:rPr>
          <w:sz w:val="24"/>
          <w:szCs w:val="24"/>
          <w:highlight w:val="green"/>
        </w:rPr>
        <w:t xml:space="preserve"> </w:t>
      </w:r>
      <w:proofErr w:type="gramStart"/>
      <w:r w:rsidRPr="004800FE">
        <w:rPr>
          <w:sz w:val="24"/>
          <w:szCs w:val="24"/>
          <w:highlight w:val="green"/>
        </w:rPr>
        <w:t>н</w:t>
      </w:r>
      <w:proofErr w:type="gramEnd"/>
      <w:r w:rsidRPr="004800FE">
        <w:rPr>
          <w:sz w:val="24"/>
          <w:szCs w:val="24"/>
          <w:highlight w:val="green"/>
        </w:rPr>
        <w:t xml:space="preserve">аук. – М., 2019. 198 с. </w:t>
      </w:r>
    </w:p>
    <w:p w:rsidR="009C18CD" w:rsidRPr="00426FA5" w:rsidRDefault="009C18CD" w:rsidP="009C18CD">
      <w:pPr>
        <w:pStyle w:val="a7"/>
        <w:widowControl w:val="0"/>
        <w:numPr>
          <w:ilvl w:val="0"/>
          <w:numId w:val="27"/>
        </w:numPr>
        <w:tabs>
          <w:tab w:val="left" w:pos="851"/>
          <w:tab w:val="left" w:pos="1134"/>
        </w:tabs>
        <w:spacing w:after="0" w:line="360" w:lineRule="auto"/>
        <w:ind w:left="0" w:firstLine="567"/>
        <w:contextualSpacing w:val="0"/>
        <w:jc w:val="both"/>
        <w:rPr>
          <w:rStyle w:val="a4"/>
          <w:rFonts w:ascii="Times New Roman" w:hAnsi="Times New Roman" w:cs="Times New Roman"/>
          <w:bCs/>
          <w:color w:val="auto"/>
          <w:sz w:val="24"/>
          <w:szCs w:val="24"/>
          <w:u w:val="none"/>
          <w:shd w:val="clear" w:color="auto" w:fill="FFFFFF"/>
        </w:rPr>
      </w:pPr>
      <w:r w:rsidRPr="006D0FFF">
        <w:rPr>
          <w:rStyle w:val="a4"/>
          <w:rFonts w:ascii="Times New Roman" w:hAnsi="Times New Roman" w:cs="Times New Roman"/>
          <w:color w:val="auto"/>
          <w:sz w:val="24"/>
          <w:szCs w:val="24"/>
          <w:u w:val="none"/>
          <w:shd w:val="clear" w:color="auto" w:fill="FFFFFF"/>
        </w:rPr>
        <w:t>Хмиль И. В. Международно-правовые аспекты образовательной интеграции</w:t>
      </w:r>
      <w:r w:rsidRPr="00426FA5">
        <w:rPr>
          <w:rStyle w:val="a4"/>
          <w:rFonts w:ascii="Times New Roman" w:hAnsi="Times New Roman" w:cs="Times New Roman"/>
          <w:color w:val="auto"/>
          <w:sz w:val="24"/>
          <w:szCs w:val="24"/>
          <w:u w:val="none"/>
          <w:shd w:val="clear" w:color="auto" w:fill="FFFFFF"/>
        </w:rPr>
        <w:t xml:space="preserve"> ЕАЭС // Правопорядок: история, теория, практика. 2022. № 3 (34). С. 101–107.</w:t>
      </w:r>
    </w:p>
    <w:p w:rsidR="009C18CD" w:rsidRPr="00426FA5" w:rsidRDefault="009C18CD" w:rsidP="009C18CD">
      <w:pPr>
        <w:pStyle w:val="a7"/>
        <w:widowControl w:val="0"/>
        <w:numPr>
          <w:ilvl w:val="0"/>
          <w:numId w:val="27"/>
        </w:numPr>
        <w:tabs>
          <w:tab w:val="left" w:pos="0"/>
          <w:tab w:val="left" w:pos="851"/>
          <w:tab w:val="left" w:pos="1134"/>
        </w:tabs>
        <w:spacing w:after="0" w:line="360" w:lineRule="auto"/>
        <w:ind w:left="0" w:firstLine="567"/>
        <w:contextualSpacing w:val="0"/>
        <w:jc w:val="both"/>
        <w:rPr>
          <w:rFonts w:ascii="Times New Roman" w:hAnsi="Times New Roman" w:cs="Times New Roman"/>
          <w:bCs/>
          <w:sz w:val="24"/>
          <w:szCs w:val="24"/>
          <w:shd w:val="clear" w:color="auto" w:fill="FFFFFF"/>
        </w:rPr>
      </w:pPr>
      <w:r w:rsidRPr="00426FA5">
        <w:rPr>
          <w:rStyle w:val="a4"/>
          <w:rFonts w:ascii="Times New Roman" w:hAnsi="Times New Roman" w:cs="Times New Roman"/>
          <w:color w:val="auto"/>
          <w:sz w:val="24"/>
          <w:szCs w:val="24"/>
          <w:u w:val="none"/>
          <w:shd w:val="clear" w:color="auto" w:fill="FFFFFF"/>
        </w:rPr>
        <w:t xml:space="preserve">Подписан Меморандум по вопросам образовательного и научно-технологического сотрудничества в ЕАЭС // Официальный сайт Минобрнауки России. Новости. 14.04.2016. </w:t>
      </w:r>
      <w:r w:rsidRPr="00426FA5">
        <w:rPr>
          <w:rStyle w:val="a4"/>
          <w:rFonts w:ascii="Times New Roman" w:hAnsi="Times New Roman" w:cs="Times New Roman"/>
          <w:color w:val="auto"/>
          <w:sz w:val="24"/>
          <w:szCs w:val="24"/>
          <w:u w:val="none"/>
          <w:shd w:val="clear" w:color="auto" w:fill="FFFFFF"/>
          <w:lang w:val="en-US"/>
        </w:rPr>
        <w:t>URL</w:t>
      </w:r>
      <w:r w:rsidRPr="00426FA5">
        <w:rPr>
          <w:rStyle w:val="a4"/>
          <w:rFonts w:ascii="Times New Roman" w:hAnsi="Times New Roman" w:cs="Times New Roman"/>
          <w:color w:val="auto"/>
          <w:sz w:val="24"/>
          <w:szCs w:val="24"/>
          <w:u w:val="none"/>
          <w:shd w:val="clear" w:color="auto" w:fill="FFFFFF"/>
        </w:rPr>
        <w:t>: http://минобрнауки.рф/%D0%BD% D0%BE%D0%B2%D0%BE%D1%81%D1%82%D0%B8/8152 (дата обращения: 10.01.2024).</w:t>
      </w:r>
    </w:p>
    <w:p w:rsidR="009C18CD" w:rsidRPr="00426FA5" w:rsidRDefault="009C18CD" w:rsidP="009C18CD">
      <w:pPr>
        <w:pStyle w:val="a7"/>
        <w:widowControl w:val="0"/>
        <w:numPr>
          <w:ilvl w:val="0"/>
          <w:numId w:val="27"/>
        </w:numPr>
        <w:tabs>
          <w:tab w:val="left" w:pos="0"/>
          <w:tab w:val="left" w:pos="851"/>
          <w:tab w:val="left" w:pos="1134"/>
        </w:tabs>
        <w:spacing w:after="0" w:line="360" w:lineRule="auto"/>
        <w:ind w:left="0" w:firstLine="567"/>
        <w:contextualSpacing w:val="0"/>
        <w:jc w:val="both"/>
        <w:rPr>
          <w:rFonts w:ascii="Times New Roman" w:hAnsi="Times New Roman" w:cs="Times New Roman"/>
          <w:bCs/>
          <w:sz w:val="24"/>
          <w:szCs w:val="24"/>
          <w:u w:val="single"/>
          <w:shd w:val="clear" w:color="auto" w:fill="FFFFFF"/>
        </w:rPr>
      </w:pPr>
      <w:r w:rsidRPr="00426FA5">
        <w:rPr>
          <w:rFonts w:ascii="Times New Roman" w:hAnsi="Times New Roman" w:cs="Times New Roman"/>
          <w:sz w:val="24"/>
          <w:szCs w:val="24"/>
        </w:rPr>
        <w:t xml:space="preserve">Решение Высшего Евразийского экономического совета от 11.12.2020 г. «О стратегических направлениях развития евразийской экономической интеграции до 2025 г.» // СПС «КонсультантПлюс».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https://www.consultant.ru/document/cons_doc_LAW_375194/ (дата обращения: 14.04.2024).</w:t>
      </w:r>
    </w:p>
    <w:p w:rsidR="009C18CD" w:rsidRPr="00426FA5" w:rsidRDefault="009C18CD" w:rsidP="009C18CD">
      <w:pPr>
        <w:pStyle w:val="a7"/>
        <w:widowControl w:val="0"/>
        <w:numPr>
          <w:ilvl w:val="0"/>
          <w:numId w:val="27"/>
        </w:numPr>
        <w:tabs>
          <w:tab w:val="left" w:pos="0"/>
          <w:tab w:val="left" w:pos="851"/>
          <w:tab w:val="left" w:pos="1134"/>
        </w:tabs>
        <w:spacing w:after="0" w:line="360" w:lineRule="auto"/>
        <w:ind w:left="0" w:firstLine="567"/>
        <w:contextualSpacing w:val="0"/>
        <w:jc w:val="both"/>
        <w:rPr>
          <w:rFonts w:ascii="Times New Roman" w:hAnsi="Times New Roman" w:cs="Times New Roman"/>
          <w:bCs/>
          <w:sz w:val="24"/>
          <w:szCs w:val="24"/>
          <w:u w:val="single"/>
          <w:shd w:val="clear" w:color="auto" w:fill="FFFFFF"/>
        </w:rPr>
      </w:pPr>
      <w:r w:rsidRPr="00426FA5">
        <w:rPr>
          <w:rFonts w:ascii="Times New Roman" w:hAnsi="Times New Roman" w:cs="Times New Roman"/>
          <w:sz w:val="24"/>
          <w:szCs w:val="24"/>
        </w:rPr>
        <w:t xml:space="preserve">Распоряжение Совета Евразийской Экономической комиссии от 05 апреля 2021 г. № 4 г. Нур-Султан «О плане мероприятий по реализации Стратегических направлений развития евразийской экономической интеграции до 2025 г.» // Официальный сайт Евразийского экономического союза.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https://docs.eaeunion.org/docs/ru-ru/01429229/err_17052021_4 (дата обращения: 15.04.2024). </w:t>
      </w:r>
    </w:p>
    <w:p w:rsidR="009C18CD" w:rsidRPr="00426FA5" w:rsidRDefault="009C18CD" w:rsidP="009C18CD">
      <w:pPr>
        <w:pStyle w:val="a7"/>
        <w:widowControl w:val="0"/>
        <w:numPr>
          <w:ilvl w:val="0"/>
          <w:numId w:val="27"/>
        </w:numPr>
        <w:tabs>
          <w:tab w:val="left" w:pos="0"/>
          <w:tab w:val="left" w:pos="851"/>
          <w:tab w:val="left" w:pos="1134"/>
        </w:tabs>
        <w:spacing w:after="0" w:line="360" w:lineRule="auto"/>
        <w:ind w:left="0" w:firstLine="709"/>
        <w:contextualSpacing w:val="0"/>
        <w:jc w:val="both"/>
        <w:rPr>
          <w:rFonts w:ascii="Times New Roman" w:hAnsi="Times New Roman" w:cs="Times New Roman"/>
          <w:bCs/>
          <w:sz w:val="24"/>
          <w:szCs w:val="24"/>
          <w:shd w:val="clear" w:color="auto" w:fill="FFFFFF"/>
        </w:rPr>
      </w:pPr>
      <w:r w:rsidRPr="00426FA5">
        <w:rPr>
          <w:rFonts w:ascii="Times New Roman" w:hAnsi="Times New Roman" w:cs="Times New Roman"/>
          <w:sz w:val="24"/>
          <w:szCs w:val="24"/>
        </w:rPr>
        <w:t xml:space="preserve">Рекомендация Коллегии Евразийской экономической комиссии от 12 мая 2022 г. № 17 «О минимально необходимых сведениях в национальных информационных ресурсах, используемых в целях проверки факта выдачи документа об образовании» </w:t>
      </w:r>
      <w:r w:rsidRPr="00426FA5">
        <w:rPr>
          <w:rStyle w:val="a4"/>
          <w:rFonts w:ascii="Times New Roman" w:hAnsi="Times New Roman" w:cs="Times New Roman"/>
          <w:color w:val="auto"/>
          <w:sz w:val="24"/>
          <w:szCs w:val="24"/>
          <w:u w:val="none"/>
          <w:shd w:val="clear" w:color="auto" w:fill="FFFFFF"/>
        </w:rPr>
        <w:t xml:space="preserve">// Сайт ЕЭК.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https://eec.eaeunion.org/upload/medialibrary/9e9/Rekomendatsiya-Kollegii-_17-ot-12-maya-2022-g.pdf </w:t>
      </w:r>
      <w:r w:rsidRPr="00426FA5">
        <w:rPr>
          <w:rFonts w:ascii="Times New Roman" w:eastAsia="Times New Roman" w:hAnsi="Times New Roman" w:cs="Times New Roman"/>
          <w:sz w:val="24"/>
          <w:szCs w:val="24"/>
          <w:bdr w:val="none" w:sz="0" w:space="0" w:color="auto" w:frame="1"/>
          <w:shd w:val="clear" w:color="auto" w:fill="FFFFFF"/>
        </w:rPr>
        <w:t>(дата обращения: 19.03.2024).</w:t>
      </w:r>
      <w:r w:rsidRPr="00426FA5">
        <w:rPr>
          <w:rFonts w:ascii="Times New Roman" w:hAnsi="Times New Roman" w:cs="Times New Roman"/>
          <w:sz w:val="24"/>
          <w:szCs w:val="24"/>
        </w:rPr>
        <w:t xml:space="preserve"> </w:t>
      </w:r>
    </w:p>
    <w:p w:rsidR="009C18CD" w:rsidRPr="00426FA5" w:rsidRDefault="009C18CD" w:rsidP="009C18CD">
      <w:pPr>
        <w:pStyle w:val="a7"/>
        <w:widowControl w:val="0"/>
        <w:numPr>
          <w:ilvl w:val="0"/>
          <w:numId w:val="27"/>
        </w:numPr>
        <w:tabs>
          <w:tab w:val="left" w:pos="0"/>
          <w:tab w:val="left" w:pos="851"/>
          <w:tab w:val="left" w:pos="1134"/>
        </w:tabs>
        <w:spacing w:after="0" w:line="360" w:lineRule="auto"/>
        <w:ind w:left="0" w:firstLine="709"/>
        <w:contextualSpacing w:val="0"/>
        <w:jc w:val="both"/>
        <w:rPr>
          <w:rFonts w:ascii="Times New Roman" w:eastAsia="Times New Roman" w:hAnsi="Times New Roman" w:cs="Times New Roman"/>
          <w:sz w:val="24"/>
          <w:szCs w:val="24"/>
          <w:bdr w:val="none" w:sz="0" w:space="0" w:color="auto" w:frame="1"/>
          <w:shd w:val="clear" w:color="auto" w:fill="FFFFFF"/>
        </w:rPr>
      </w:pPr>
      <w:r w:rsidRPr="00426FA5">
        <w:rPr>
          <w:rFonts w:ascii="Times New Roman" w:hAnsi="Times New Roman" w:cs="Times New Roman"/>
          <w:sz w:val="24"/>
          <w:szCs w:val="24"/>
        </w:rPr>
        <w:t>Рекомендация Коллегии Евразийской экономической комиссии от 17 мая 2022 г. № 18 «О рекомендуемых квалификационных требованиях к наиболее востребованным профессиям в сфере образования»</w:t>
      </w:r>
      <w:r w:rsidRPr="00426FA5">
        <w:rPr>
          <w:rStyle w:val="a4"/>
          <w:rFonts w:ascii="Times New Roman" w:hAnsi="Times New Roman" w:cs="Times New Roman"/>
          <w:color w:val="auto"/>
          <w:sz w:val="24"/>
          <w:szCs w:val="24"/>
          <w:u w:val="none"/>
          <w:shd w:val="clear" w:color="auto" w:fill="FFFFFF"/>
        </w:rPr>
        <w:t xml:space="preserve"> // Сайт ЕЭК.</w:t>
      </w:r>
      <w:r w:rsidRPr="00426FA5">
        <w:rPr>
          <w:rFonts w:ascii="Times New Roman" w:hAnsi="Times New Roman" w:cs="Times New Roman"/>
          <w:sz w:val="24"/>
          <w:szCs w:val="24"/>
        </w:rPr>
        <w:t xml:space="preserve">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https://eec.eaeunion.org/upload/medialibrary/18d/rekomendatsiya-Kollegii-EEK-ot-17.05.2022-_-18.pdf </w:t>
      </w:r>
      <w:r w:rsidRPr="00426FA5">
        <w:rPr>
          <w:rFonts w:ascii="Times New Roman" w:eastAsia="Times New Roman" w:hAnsi="Times New Roman" w:cs="Times New Roman"/>
          <w:sz w:val="24"/>
          <w:szCs w:val="24"/>
          <w:bdr w:val="none" w:sz="0" w:space="0" w:color="auto" w:frame="1"/>
          <w:shd w:val="clear" w:color="auto" w:fill="FFFFFF"/>
        </w:rPr>
        <w:t>(дата обращения: 19.03.2024).</w:t>
      </w:r>
    </w:p>
    <w:p w:rsidR="009C18CD" w:rsidRPr="00426FA5" w:rsidRDefault="009C18CD" w:rsidP="009C18CD">
      <w:pPr>
        <w:pStyle w:val="a7"/>
        <w:widowControl w:val="0"/>
        <w:numPr>
          <w:ilvl w:val="0"/>
          <w:numId w:val="27"/>
        </w:numPr>
        <w:tabs>
          <w:tab w:val="left" w:pos="0"/>
          <w:tab w:val="left" w:pos="851"/>
          <w:tab w:val="left" w:pos="1134"/>
        </w:tabs>
        <w:spacing w:after="0" w:line="360" w:lineRule="auto"/>
        <w:ind w:left="0" w:firstLine="709"/>
        <w:contextualSpacing w:val="0"/>
        <w:jc w:val="both"/>
        <w:rPr>
          <w:rFonts w:ascii="Times New Roman" w:eastAsia="Times New Roman" w:hAnsi="Times New Roman" w:cs="Times New Roman"/>
          <w:sz w:val="24"/>
          <w:szCs w:val="24"/>
          <w:bdr w:val="none" w:sz="0" w:space="0" w:color="auto" w:frame="1"/>
          <w:shd w:val="clear" w:color="auto" w:fill="FFFFFF"/>
        </w:rPr>
      </w:pPr>
      <w:r w:rsidRPr="00426FA5">
        <w:rPr>
          <w:rFonts w:ascii="Times New Roman" w:hAnsi="Times New Roman" w:cs="Times New Roman"/>
          <w:sz w:val="24"/>
          <w:szCs w:val="24"/>
        </w:rPr>
        <w:t>Рекомендация Коллегии Евразийской экономической комиссии от 6 декабря 2022 г. № 44 «О развитии дистанционного обучения при реализации профессиональных образовательных программ в государствах-членах Евразийского экономического союза»</w:t>
      </w:r>
      <w:r w:rsidRPr="00426FA5">
        <w:rPr>
          <w:rStyle w:val="a4"/>
          <w:rFonts w:ascii="Times New Roman" w:hAnsi="Times New Roman" w:cs="Times New Roman"/>
          <w:color w:val="auto"/>
          <w:sz w:val="24"/>
          <w:szCs w:val="24"/>
          <w:u w:val="none"/>
          <w:shd w:val="clear" w:color="auto" w:fill="FFFFFF"/>
        </w:rPr>
        <w:t xml:space="preserve"> // Сайт ЕЭК.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https://eec.eaeunion.org/upload/medialibrary/a0a/Rekomendatsiya-Kollegii-</w:t>
      </w:r>
      <w:r w:rsidRPr="00426FA5">
        <w:rPr>
          <w:rFonts w:ascii="Times New Roman" w:hAnsi="Times New Roman" w:cs="Times New Roman"/>
          <w:sz w:val="24"/>
          <w:szCs w:val="24"/>
        </w:rPr>
        <w:lastRenderedPageBreak/>
        <w:t xml:space="preserve">Komissii-ot-6.12.2022-_-44-O-razvitii-distantsionnogo-obucheniya.pdf </w:t>
      </w:r>
      <w:r w:rsidRPr="00426FA5">
        <w:rPr>
          <w:rFonts w:ascii="Times New Roman" w:eastAsia="Times New Roman" w:hAnsi="Times New Roman" w:cs="Times New Roman"/>
          <w:sz w:val="24"/>
          <w:szCs w:val="24"/>
          <w:bdr w:val="none" w:sz="0" w:space="0" w:color="auto" w:frame="1"/>
          <w:shd w:val="clear" w:color="auto" w:fill="FFFFFF"/>
        </w:rPr>
        <w:t>(дата обращения: 19.03.2024).</w:t>
      </w:r>
    </w:p>
    <w:p w:rsidR="009C18CD" w:rsidRPr="00426FA5" w:rsidRDefault="009C18CD" w:rsidP="009C18CD">
      <w:pPr>
        <w:pStyle w:val="a7"/>
        <w:widowControl w:val="0"/>
        <w:numPr>
          <w:ilvl w:val="0"/>
          <w:numId w:val="27"/>
        </w:numPr>
        <w:tabs>
          <w:tab w:val="left" w:pos="851"/>
          <w:tab w:val="left" w:pos="1134"/>
        </w:tabs>
        <w:spacing w:after="0" w:line="360" w:lineRule="auto"/>
        <w:ind w:left="0" w:firstLine="709"/>
        <w:contextualSpacing w:val="0"/>
        <w:jc w:val="both"/>
        <w:rPr>
          <w:rStyle w:val="a4"/>
          <w:rFonts w:ascii="Times New Roman" w:hAnsi="Times New Roman" w:cs="Times New Roman"/>
          <w:bCs/>
          <w:color w:val="auto"/>
          <w:sz w:val="24"/>
          <w:szCs w:val="24"/>
          <w:u w:val="none"/>
          <w:shd w:val="clear" w:color="auto" w:fill="FFFFFF"/>
        </w:rPr>
      </w:pPr>
      <w:r w:rsidRPr="00426FA5">
        <w:rPr>
          <w:rFonts w:ascii="Times New Roman" w:hAnsi="Times New Roman" w:cs="Times New Roman"/>
          <w:sz w:val="24"/>
          <w:szCs w:val="24"/>
        </w:rPr>
        <w:t>Рекомендация Коллегии Евразийской экономической комиссии от 24.10.2023 № 30 «О развитии профессионального образования в государствах-членах Евразийского экономического союза в целях формирования единого рынка трудовых ресурсов в рамках Союза»</w:t>
      </w:r>
      <w:r w:rsidRPr="00426FA5">
        <w:rPr>
          <w:rStyle w:val="a4"/>
          <w:rFonts w:ascii="Times New Roman" w:hAnsi="Times New Roman" w:cs="Times New Roman"/>
          <w:color w:val="auto"/>
          <w:sz w:val="24"/>
          <w:szCs w:val="24"/>
          <w:u w:val="none"/>
          <w:shd w:val="clear" w:color="auto" w:fill="FFFFFF"/>
        </w:rPr>
        <w:t xml:space="preserve"> // Сайт ЕЭК.</w:t>
      </w:r>
      <w:r w:rsidRPr="00426FA5">
        <w:rPr>
          <w:rFonts w:ascii="Times New Roman" w:hAnsi="Times New Roman" w:cs="Times New Roman"/>
          <w:sz w:val="24"/>
          <w:szCs w:val="24"/>
        </w:rPr>
        <w:t xml:space="preserve">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https://eec.eaeunion.org/comission/department/migration/rekomendatsii-kollegii-evraziyskoy-ekonomicheskoy-komissii-v-sfere-professionalnogo-obrazovaniya.php?ysclid=m0oactwmqt337465231 </w:t>
      </w:r>
      <w:r w:rsidRPr="00426FA5">
        <w:rPr>
          <w:rFonts w:ascii="Times New Roman" w:eastAsia="Times New Roman" w:hAnsi="Times New Roman" w:cs="Times New Roman"/>
          <w:sz w:val="24"/>
          <w:szCs w:val="24"/>
          <w:bdr w:val="none" w:sz="0" w:space="0" w:color="auto" w:frame="1"/>
          <w:shd w:val="clear" w:color="auto" w:fill="FFFFFF"/>
        </w:rPr>
        <w:t>(дата обращения:  19.03.2024).</w:t>
      </w:r>
    </w:p>
    <w:p w:rsidR="009C18CD" w:rsidRPr="00426FA5" w:rsidRDefault="009C18CD" w:rsidP="009C18CD">
      <w:pPr>
        <w:pStyle w:val="a7"/>
        <w:widowControl w:val="0"/>
        <w:numPr>
          <w:ilvl w:val="0"/>
          <w:numId w:val="27"/>
        </w:numPr>
        <w:tabs>
          <w:tab w:val="left" w:pos="851"/>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В ЕАЭС договорились о цифровизации сферы высшего образования и науки на базе российской Национальной исследовательской компьютерной сети  // Официальный сайт Министерства экономического развития Российской Федерации. Новости. 3 августа 2021.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https://www.economy.gov.ru/material/news/v_eaes_dogovorilis_o_cifrovizacii_sfery_vysshego_obrazovaniya_i_nauki_na_baze_rossiyskoy_nacionalnoy_issledovatelskoy_kompyuternoy_seti.html?ysclid=m0oaok4s3a286587817 (дата обращения: 11.03.2024).</w:t>
      </w:r>
    </w:p>
    <w:p w:rsidR="009C18CD" w:rsidRPr="00426FA5" w:rsidRDefault="009C18CD" w:rsidP="009C18CD">
      <w:pPr>
        <w:pStyle w:val="a7"/>
        <w:widowControl w:val="0"/>
        <w:numPr>
          <w:ilvl w:val="0"/>
          <w:numId w:val="27"/>
        </w:numPr>
        <w:tabs>
          <w:tab w:val="left" w:pos="0"/>
          <w:tab w:val="left" w:pos="851"/>
          <w:tab w:val="left" w:pos="1134"/>
        </w:tabs>
        <w:spacing w:after="0" w:line="360" w:lineRule="auto"/>
        <w:ind w:left="0" w:firstLine="709"/>
        <w:contextualSpacing w:val="0"/>
        <w:jc w:val="both"/>
        <w:rPr>
          <w:rStyle w:val="a4"/>
          <w:rFonts w:ascii="Times New Roman" w:eastAsia="Times New Roman" w:hAnsi="Times New Roman" w:cs="Times New Roman"/>
          <w:color w:val="auto"/>
          <w:sz w:val="24"/>
          <w:szCs w:val="24"/>
          <w:u w:val="none"/>
          <w:bdr w:val="none" w:sz="0" w:space="0" w:color="auto" w:frame="1"/>
          <w:shd w:val="clear" w:color="auto" w:fill="FFFFFF"/>
        </w:rPr>
      </w:pPr>
      <w:r w:rsidRPr="00426FA5">
        <w:rPr>
          <w:rStyle w:val="a4"/>
          <w:rFonts w:ascii="Times New Roman" w:hAnsi="Times New Roman" w:cs="Times New Roman"/>
          <w:color w:val="auto"/>
          <w:sz w:val="24"/>
          <w:szCs w:val="24"/>
          <w:u w:val="none"/>
          <w:shd w:val="clear" w:color="auto" w:fill="FFFFFF"/>
        </w:rPr>
        <w:t xml:space="preserve">Минобрнауки России предложило создать общее цифровое научно-образовательное пространство в рамках ЕАЭС // Официальный сайт  Минобрнауки России. 21.06.2022 г. </w:t>
      </w:r>
      <w:r w:rsidRPr="00426FA5">
        <w:rPr>
          <w:rStyle w:val="a4"/>
          <w:rFonts w:ascii="Times New Roman" w:hAnsi="Times New Roman" w:cs="Times New Roman"/>
          <w:color w:val="auto"/>
          <w:sz w:val="24"/>
          <w:szCs w:val="24"/>
          <w:u w:val="none"/>
          <w:shd w:val="clear" w:color="auto" w:fill="FFFFFF"/>
          <w:lang w:val="en-US"/>
        </w:rPr>
        <w:t>URL</w:t>
      </w:r>
      <w:r w:rsidRPr="00426FA5">
        <w:rPr>
          <w:rStyle w:val="a4"/>
          <w:rFonts w:ascii="Times New Roman" w:hAnsi="Times New Roman" w:cs="Times New Roman"/>
          <w:color w:val="auto"/>
          <w:sz w:val="24"/>
          <w:szCs w:val="24"/>
          <w:u w:val="none"/>
          <w:shd w:val="clear" w:color="auto" w:fill="FFFFFF"/>
        </w:rPr>
        <w:t xml:space="preserve">: </w:t>
      </w:r>
      <w:hyperlink r:id="rId6" w:history="1">
        <w:r w:rsidRPr="00426FA5">
          <w:rPr>
            <w:rStyle w:val="a4"/>
            <w:rFonts w:ascii="Times New Roman" w:hAnsi="Times New Roman" w:cs="Times New Roman"/>
            <w:color w:val="auto"/>
            <w:sz w:val="24"/>
            <w:szCs w:val="24"/>
            <w:u w:val="none"/>
            <w:shd w:val="clear" w:color="auto" w:fill="FFFFFF"/>
            <w:lang w:val="en-US"/>
          </w:rPr>
          <w:t>https</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minobrnauki</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gov</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ru</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press</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center</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news</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mezhdunarodnoe</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sotrudnichestvo</w:t>
        </w:r>
        <w:r w:rsidRPr="00426FA5">
          <w:rPr>
            <w:rStyle w:val="a4"/>
            <w:rFonts w:ascii="Times New Roman" w:hAnsi="Times New Roman" w:cs="Times New Roman"/>
            <w:color w:val="auto"/>
            <w:sz w:val="24"/>
            <w:szCs w:val="24"/>
            <w:u w:val="none"/>
            <w:shd w:val="clear" w:color="auto" w:fill="FFFFFF"/>
          </w:rPr>
          <w:t>/53027/</w:t>
        </w:r>
      </w:hyperlink>
      <w:r w:rsidRPr="00426FA5">
        <w:rPr>
          <w:rStyle w:val="a4"/>
          <w:rFonts w:ascii="Times New Roman" w:hAnsi="Times New Roman" w:cs="Times New Roman"/>
          <w:color w:val="auto"/>
          <w:sz w:val="24"/>
          <w:szCs w:val="24"/>
          <w:u w:val="none"/>
          <w:shd w:val="clear" w:color="auto" w:fill="FFFFFF"/>
        </w:rPr>
        <w:t xml:space="preserve">  (дата обращения: 18.03.2024).</w:t>
      </w:r>
    </w:p>
    <w:p w:rsidR="009C18CD" w:rsidRPr="00426FA5" w:rsidRDefault="009C18CD" w:rsidP="009C18CD">
      <w:pPr>
        <w:pStyle w:val="a7"/>
        <w:widowControl w:val="0"/>
        <w:numPr>
          <w:ilvl w:val="0"/>
          <w:numId w:val="27"/>
        </w:numPr>
        <w:tabs>
          <w:tab w:val="left" w:pos="0"/>
          <w:tab w:val="left" w:pos="993"/>
          <w:tab w:val="left" w:pos="1134"/>
        </w:tabs>
        <w:spacing w:after="0" w:line="360" w:lineRule="auto"/>
        <w:ind w:left="0" w:firstLine="709"/>
        <w:contextualSpacing w:val="0"/>
        <w:jc w:val="both"/>
        <w:rPr>
          <w:rFonts w:ascii="Times New Roman" w:eastAsia="Times New Roman" w:hAnsi="Times New Roman" w:cs="Times New Roman"/>
          <w:sz w:val="24"/>
          <w:szCs w:val="24"/>
          <w:bdr w:val="none" w:sz="0" w:space="0" w:color="auto" w:frame="1"/>
          <w:shd w:val="clear" w:color="auto" w:fill="FFFFFF"/>
        </w:rPr>
      </w:pPr>
      <w:r w:rsidRPr="00426FA5">
        <w:rPr>
          <w:rFonts w:ascii="Times New Roman" w:hAnsi="Times New Roman" w:cs="Times New Roman"/>
          <w:sz w:val="24"/>
          <w:szCs w:val="24"/>
        </w:rPr>
        <w:t xml:space="preserve">Соглашение о взаимном признании документов об учёных степенях в государствах-членах Евразийского экономического союза от 08.06.2023 г. (вступило в силу для Российской Федерации 2 мая 2024 г.) // СПС «КонсультантПлюс».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https://www.consultant.ru/document/cons_doc_LAW_449734/?ysclid=m0o5w9i9fx934894057 (дата обращения: 12.06.2024).</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eastAsia="Times New Roman" w:hAnsi="Times New Roman" w:cs="Times New Roman"/>
          <w:sz w:val="24"/>
          <w:szCs w:val="24"/>
          <w:bdr w:val="none" w:sz="0" w:space="0" w:color="auto" w:frame="1"/>
          <w:shd w:val="clear" w:color="auto" w:fill="FFFFFF"/>
        </w:rPr>
      </w:pPr>
      <w:r w:rsidRPr="00426FA5">
        <w:rPr>
          <w:rFonts w:ascii="Times New Roman" w:hAnsi="Times New Roman" w:cs="Times New Roman"/>
          <w:sz w:val="24"/>
          <w:szCs w:val="24"/>
        </w:rPr>
        <w:t>Меморандум о взаимопонимании по созданию Евразийского Сетевого университета (ЕСУ)</w:t>
      </w:r>
      <w:proofErr w:type="gramStart"/>
      <w:r w:rsidRPr="00426FA5">
        <w:rPr>
          <w:rFonts w:ascii="Times New Roman" w:hAnsi="Times New Roman" w:cs="Times New Roman"/>
          <w:sz w:val="24"/>
          <w:szCs w:val="24"/>
        </w:rPr>
        <w:t>.</w:t>
      </w:r>
      <w:proofErr w:type="gramEnd"/>
      <w:r w:rsidRPr="00426FA5">
        <w:rPr>
          <w:rFonts w:ascii="Times New Roman" w:hAnsi="Times New Roman" w:cs="Times New Roman"/>
          <w:sz w:val="24"/>
          <w:szCs w:val="24"/>
        </w:rPr>
        <w:t xml:space="preserve"> </w:t>
      </w:r>
      <w:proofErr w:type="gramStart"/>
      <w:r w:rsidRPr="00426FA5">
        <w:rPr>
          <w:rFonts w:ascii="Times New Roman" w:hAnsi="Times New Roman" w:cs="Times New Roman"/>
          <w:sz w:val="24"/>
          <w:szCs w:val="24"/>
        </w:rPr>
        <w:t>г</w:t>
      </w:r>
      <w:proofErr w:type="gramEnd"/>
      <w:r w:rsidRPr="00426FA5">
        <w:rPr>
          <w:rFonts w:ascii="Times New Roman" w:hAnsi="Times New Roman" w:cs="Times New Roman"/>
          <w:sz w:val="24"/>
          <w:szCs w:val="24"/>
        </w:rPr>
        <w:t xml:space="preserve">. Бишкек, Кыргызская Республика 25 мая 2022 год // Официальный сайт ЕЭК. Новости. 25.05.2022.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w:t>
      </w:r>
      <w:r w:rsidRPr="00426FA5">
        <w:rPr>
          <w:rStyle w:val="a4"/>
          <w:rFonts w:ascii="Times New Roman" w:hAnsi="Times New Roman" w:cs="Times New Roman"/>
          <w:color w:val="auto"/>
          <w:sz w:val="24"/>
          <w:szCs w:val="24"/>
          <w:u w:val="none"/>
          <w:shd w:val="clear" w:color="auto" w:fill="FFFFFF"/>
          <w:lang w:val="en-US"/>
        </w:rPr>
        <w:t>https</w:t>
      </w:r>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eec</w:t>
      </w:r>
      <w:proofErr w:type="spellEnd"/>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eaeunion</w:t>
      </w:r>
      <w:proofErr w:type="spellEnd"/>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org</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upload</w:t>
      </w:r>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medialibrary</w:t>
      </w:r>
      <w:proofErr w:type="spellEnd"/>
      <w:r w:rsidRPr="00426FA5">
        <w:rPr>
          <w:rStyle w:val="a4"/>
          <w:rFonts w:ascii="Times New Roman" w:hAnsi="Times New Roman" w:cs="Times New Roman"/>
          <w:color w:val="auto"/>
          <w:sz w:val="24"/>
          <w:szCs w:val="24"/>
          <w:u w:val="none"/>
          <w:shd w:val="clear" w:color="auto" w:fill="FFFFFF"/>
        </w:rPr>
        <w:t>/79</w:t>
      </w:r>
      <w:r w:rsidRPr="00426FA5">
        <w:rPr>
          <w:rStyle w:val="a4"/>
          <w:rFonts w:ascii="Times New Roman" w:hAnsi="Times New Roman" w:cs="Times New Roman"/>
          <w:color w:val="auto"/>
          <w:sz w:val="24"/>
          <w:szCs w:val="24"/>
          <w:u w:val="none"/>
          <w:shd w:val="clear" w:color="auto" w:fill="FFFFFF"/>
          <w:lang w:val="en-US"/>
        </w:rPr>
        <w:t>d</w:t>
      </w:r>
      <w:r w:rsidRPr="00426FA5">
        <w:rPr>
          <w:rStyle w:val="a4"/>
          <w:rFonts w:ascii="Times New Roman" w:hAnsi="Times New Roman" w:cs="Times New Roman"/>
          <w:color w:val="auto"/>
          <w:sz w:val="24"/>
          <w:szCs w:val="24"/>
          <w:u w:val="none"/>
          <w:shd w:val="clear" w:color="auto" w:fill="FFFFFF"/>
        </w:rPr>
        <w:t>/25.05.2022-</w:t>
      </w:r>
      <w:r w:rsidRPr="00426FA5">
        <w:rPr>
          <w:rStyle w:val="a4"/>
          <w:rFonts w:ascii="Times New Roman" w:hAnsi="Times New Roman" w:cs="Times New Roman"/>
          <w:color w:val="auto"/>
          <w:sz w:val="24"/>
          <w:szCs w:val="24"/>
          <w:u w:val="none"/>
          <w:shd w:val="clear" w:color="auto" w:fill="FFFFFF"/>
          <w:lang w:val="en-US"/>
        </w:rPr>
        <w:t>g</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Memorandum</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o</w:t>
      </w:r>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vzaimoponimanii</w:t>
      </w:r>
      <w:proofErr w:type="spellEnd"/>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po</w:t>
      </w:r>
      <w:proofErr w:type="spellEnd"/>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sozdaniyu</w:t>
      </w:r>
      <w:proofErr w:type="spellEnd"/>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Earziyskogo</w:t>
      </w:r>
      <w:proofErr w:type="spellEnd"/>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setevogo</w:t>
      </w:r>
      <w:proofErr w:type="spellEnd"/>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universiteta</w:t>
      </w:r>
      <w:proofErr w:type="spellEnd"/>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pdf</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ysclid</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lx</w:t>
      </w:r>
      <w:r w:rsidRPr="00426FA5">
        <w:rPr>
          <w:rStyle w:val="a4"/>
          <w:rFonts w:ascii="Times New Roman" w:hAnsi="Times New Roman" w:cs="Times New Roman"/>
          <w:color w:val="auto"/>
          <w:sz w:val="24"/>
          <w:szCs w:val="24"/>
          <w:u w:val="none"/>
          <w:shd w:val="clear" w:color="auto" w:fill="FFFFFF"/>
        </w:rPr>
        <w:t>0</w:t>
      </w:r>
      <w:proofErr w:type="spellStart"/>
      <w:r w:rsidRPr="00426FA5">
        <w:rPr>
          <w:rStyle w:val="a4"/>
          <w:rFonts w:ascii="Times New Roman" w:hAnsi="Times New Roman" w:cs="Times New Roman"/>
          <w:color w:val="auto"/>
          <w:sz w:val="24"/>
          <w:szCs w:val="24"/>
          <w:u w:val="none"/>
          <w:shd w:val="clear" w:color="auto" w:fill="FFFFFF"/>
          <w:lang w:val="en-US"/>
        </w:rPr>
        <w:t>bxpsv</w:t>
      </w:r>
      <w:proofErr w:type="spellEnd"/>
      <w:r w:rsidRPr="00426FA5">
        <w:rPr>
          <w:rStyle w:val="a4"/>
          <w:rFonts w:ascii="Times New Roman" w:hAnsi="Times New Roman" w:cs="Times New Roman"/>
          <w:color w:val="auto"/>
          <w:sz w:val="24"/>
          <w:szCs w:val="24"/>
          <w:u w:val="none"/>
          <w:shd w:val="clear" w:color="auto" w:fill="FFFFFF"/>
        </w:rPr>
        <w:t xml:space="preserve"> </w:t>
      </w:r>
      <w:r w:rsidRPr="00426FA5">
        <w:rPr>
          <w:rStyle w:val="a4"/>
          <w:rFonts w:ascii="Times New Roman" w:hAnsi="Times New Roman" w:cs="Times New Roman"/>
          <w:color w:val="auto"/>
          <w:sz w:val="24"/>
          <w:szCs w:val="24"/>
          <w:u w:val="none"/>
          <w:shd w:val="clear" w:color="auto" w:fill="FFFFFF"/>
          <w:lang w:val="en-US"/>
        </w:rPr>
        <w:t>sq</w:t>
      </w:r>
      <w:r w:rsidRPr="00426FA5">
        <w:rPr>
          <w:rStyle w:val="a4"/>
          <w:rFonts w:ascii="Times New Roman" w:hAnsi="Times New Roman" w:cs="Times New Roman"/>
          <w:color w:val="auto"/>
          <w:sz w:val="24"/>
          <w:szCs w:val="24"/>
          <w:u w:val="none"/>
          <w:shd w:val="clear" w:color="auto" w:fill="FFFFFF"/>
        </w:rPr>
        <w:t>618696595</w:t>
      </w:r>
      <w:r w:rsidRPr="00426FA5">
        <w:rPr>
          <w:rFonts w:ascii="Times New Roman" w:hAnsi="Times New Roman" w:cs="Times New Roman"/>
          <w:sz w:val="24"/>
          <w:szCs w:val="24"/>
        </w:rPr>
        <w:t xml:space="preserve"> (дата обращения: 17.03.2024). </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9 новых вузов вошли в состав «Евразийского сетевого университета» // Сайт Минобрнауки России. 26.01.2024.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w:t>
      </w:r>
      <w:r w:rsidRPr="00426FA5">
        <w:rPr>
          <w:rFonts w:ascii="Times New Roman" w:hAnsi="Times New Roman" w:cs="Times New Roman"/>
          <w:sz w:val="24"/>
          <w:szCs w:val="24"/>
          <w:lang w:val="en-US"/>
        </w:rPr>
        <w:t>https</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minobrnauki</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gov</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ru</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press</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center</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news</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mezhdunarodnoe</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sotrudnichestvo</w:t>
      </w:r>
      <w:r w:rsidRPr="00426FA5">
        <w:rPr>
          <w:rFonts w:ascii="Times New Roman" w:hAnsi="Times New Roman" w:cs="Times New Roman"/>
          <w:sz w:val="24"/>
          <w:szCs w:val="24"/>
        </w:rPr>
        <w:t xml:space="preserve">/78277/ (дата обращения: 14.03.2024). </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Евразийская ассоциация университетов // Официальный сайт Евразийской </w:t>
      </w:r>
      <w:r w:rsidRPr="00426FA5">
        <w:rPr>
          <w:rFonts w:ascii="Times New Roman" w:hAnsi="Times New Roman" w:cs="Times New Roman"/>
          <w:sz w:val="24"/>
          <w:szCs w:val="24"/>
        </w:rPr>
        <w:lastRenderedPageBreak/>
        <w:t xml:space="preserve">ассоциации университетов. Об Ассоциации.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http://www.eau-msu.ru / (дата обращения: 18.03.2024).</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В РФ заявили, что никогда не возведут границы в Евразийском образовательном пространстве // ТАСС. 2 марта 2023.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https://tass.ru/obschestvo/17178327?ysclid=lri93i2f7e633756355 (дата обращения: 14.03.2024).</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Путин предложил добавить пятую свободу в рамках ЕАЭС // РИА Новости. 25.05.2023 (обновлено: 25.05.2023).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https://ria.ru/20230525/putin-1874126763.html (18.03.2024). </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Путин призвал ЕАЭС стремиться к общим учебным и профессиональным стандартам // РИА Новости. 25.05.2023.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https://ria.ru/20230525/putin-1874126227.html (19.03.2024). </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В Москве подписали соглашение о Консорциуме вузов в области евразийской интеграции // Официальный сайт Минобрнауки. 26.05.2023.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w:t>
      </w:r>
      <w:r w:rsidRPr="00426FA5">
        <w:rPr>
          <w:rFonts w:ascii="Times New Roman" w:hAnsi="Times New Roman" w:cs="Times New Roman"/>
          <w:sz w:val="24"/>
          <w:szCs w:val="24"/>
          <w:lang w:val="en-US"/>
        </w:rPr>
        <w:t>https</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minobrnauki</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gov</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ru</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press</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center</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news</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mezhdunarodnoe</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sotrudnichestvo</w:t>
      </w:r>
      <w:r w:rsidRPr="00426FA5">
        <w:rPr>
          <w:rFonts w:ascii="Times New Roman" w:hAnsi="Times New Roman" w:cs="Times New Roman"/>
          <w:sz w:val="24"/>
          <w:szCs w:val="24"/>
        </w:rPr>
        <w:t xml:space="preserve">/68419/ (дата обращения: 23.03.2024). </w:t>
      </w:r>
    </w:p>
    <w:p w:rsidR="009C18CD" w:rsidRPr="00426FA5" w:rsidRDefault="009C18CD" w:rsidP="009C18CD">
      <w:pPr>
        <w:pStyle w:val="a7"/>
        <w:widowControl w:val="0"/>
        <w:numPr>
          <w:ilvl w:val="0"/>
          <w:numId w:val="27"/>
        </w:numPr>
        <w:tabs>
          <w:tab w:val="left" w:pos="993"/>
          <w:tab w:val="left" w:pos="1134"/>
        </w:tabs>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Постановление Правительства </w:t>
      </w:r>
      <w:r w:rsidRPr="00426FA5">
        <w:rPr>
          <w:rFonts w:ascii="Times New Roman" w:hAnsi="Times New Roman" w:cs="Times New Roman"/>
          <w:sz w:val="24"/>
          <w:szCs w:val="24"/>
          <w:shd w:val="clear" w:color="auto" w:fill="FDFDFD"/>
        </w:rPr>
        <w:t>Российской Федерации от 18.12.2020 г. № 2150 «Об установлении квоты на образование иностранных граждан и лиц без гражданства в Российской Федерации» //</w:t>
      </w:r>
      <w:r w:rsidRPr="00426FA5">
        <w:rPr>
          <w:rFonts w:ascii="Times New Roman" w:hAnsi="Times New Roman" w:cs="Times New Roman"/>
          <w:sz w:val="24"/>
          <w:szCs w:val="24"/>
        </w:rPr>
        <w:t xml:space="preserve"> Официальный сайт Правительства Российской Федерации. </w:t>
      </w:r>
      <w:r w:rsidRPr="00426FA5">
        <w:rPr>
          <w:rFonts w:ascii="Times New Roman" w:hAnsi="Times New Roman" w:cs="Times New Roman"/>
          <w:sz w:val="24"/>
          <w:szCs w:val="24"/>
          <w:shd w:val="clear" w:color="auto" w:fill="FDFDFD"/>
          <w:lang w:val="en-US"/>
        </w:rPr>
        <w:t>URL</w:t>
      </w:r>
      <w:r w:rsidRPr="00426FA5">
        <w:rPr>
          <w:rFonts w:ascii="Times New Roman" w:hAnsi="Times New Roman" w:cs="Times New Roman"/>
          <w:sz w:val="24"/>
          <w:szCs w:val="24"/>
          <w:shd w:val="clear" w:color="auto" w:fill="FDFDFD"/>
        </w:rPr>
        <w:t xml:space="preserve">: http://government.ru/docs/all/131611/ (дата обращения: 17.02.2024). </w:t>
      </w:r>
    </w:p>
    <w:p w:rsidR="009C18CD" w:rsidRPr="00426FA5" w:rsidRDefault="009C18CD" w:rsidP="009C18CD">
      <w:pPr>
        <w:pStyle w:val="a7"/>
        <w:widowControl w:val="0"/>
        <w:numPr>
          <w:ilvl w:val="0"/>
          <w:numId w:val="27"/>
        </w:numPr>
        <w:tabs>
          <w:tab w:val="left" w:pos="993"/>
          <w:tab w:val="left" w:pos="1134"/>
        </w:tabs>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shd w:val="clear" w:color="auto" w:fill="FDFDFD"/>
        </w:rPr>
        <w:t>Договор о создании Союзного государства</w:t>
      </w:r>
      <w:r w:rsidRPr="00426FA5">
        <w:rPr>
          <w:rFonts w:ascii="Times New Roman" w:hAnsi="Times New Roman" w:cs="Times New Roman"/>
          <w:sz w:val="24"/>
          <w:szCs w:val="24"/>
          <w:shd w:val="clear" w:color="auto" w:fill="FFFFFF"/>
        </w:rPr>
        <w:t xml:space="preserve"> // Официальный сайт </w:t>
      </w:r>
      <w:r w:rsidRPr="00426FA5">
        <w:rPr>
          <w:rFonts w:ascii="Times New Roman" w:hAnsi="Times New Roman" w:cs="Times New Roman"/>
          <w:sz w:val="24"/>
          <w:szCs w:val="24"/>
          <w:shd w:val="clear" w:color="auto" w:fill="FDFDFD"/>
        </w:rPr>
        <w:t xml:space="preserve">Министерства экономического развития России. </w:t>
      </w:r>
      <w:r w:rsidRPr="00426FA5">
        <w:rPr>
          <w:rFonts w:ascii="Times New Roman" w:hAnsi="Times New Roman" w:cs="Times New Roman"/>
          <w:sz w:val="24"/>
          <w:szCs w:val="24"/>
          <w:shd w:val="clear" w:color="auto" w:fill="FDFDFD"/>
          <w:lang w:val="en-US"/>
        </w:rPr>
        <w:t>URL</w:t>
      </w:r>
      <w:r w:rsidRPr="00426FA5">
        <w:rPr>
          <w:rFonts w:ascii="Times New Roman" w:hAnsi="Times New Roman" w:cs="Times New Roman"/>
          <w:sz w:val="24"/>
          <w:szCs w:val="24"/>
          <w:shd w:val="clear" w:color="auto" w:fill="FDFDFD"/>
        </w:rPr>
        <w:t xml:space="preserve">: </w:t>
      </w:r>
      <w:r w:rsidRPr="00426FA5">
        <w:rPr>
          <w:rFonts w:ascii="Times New Roman" w:hAnsi="Times New Roman" w:cs="Times New Roman"/>
          <w:sz w:val="24"/>
          <w:szCs w:val="24"/>
          <w:shd w:val="clear" w:color="auto" w:fill="FFFFFF"/>
        </w:rPr>
        <w:t>https://www.economy.gov.ru/material/file/8b7594d3b3872de6ab2e6b44b0d4cc04/Dogovor_%20sg_1999.pdf?ysclid=m155smjysi99435679 (дата обращения: 18.03.2024).</w:t>
      </w:r>
    </w:p>
    <w:p w:rsidR="009C18CD" w:rsidRPr="00426FA5" w:rsidRDefault="009C18CD" w:rsidP="009C18CD">
      <w:pPr>
        <w:pStyle w:val="a7"/>
        <w:widowControl w:val="0"/>
        <w:numPr>
          <w:ilvl w:val="0"/>
          <w:numId w:val="27"/>
        </w:numPr>
        <w:tabs>
          <w:tab w:val="left" w:pos="993"/>
          <w:tab w:val="left" w:pos="1134"/>
        </w:tabs>
        <w:autoSpaceDE w:val="0"/>
        <w:autoSpaceDN w:val="0"/>
        <w:adjustRightInd w:val="0"/>
        <w:spacing w:after="0" w:line="360" w:lineRule="auto"/>
        <w:ind w:left="0" w:firstLine="709"/>
        <w:contextualSpacing w:val="0"/>
        <w:jc w:val="both"/>
        <w:rPr>
          <w:rFonts w:ascii="Times New Roman" w:hAnsi="Times New Roman" w:cs="Times New Roman"/>
          <w:sz w:val="24"/>
          <w:szCs w:val="24"/>
          <w:shd w:val="clear" w:color="auto" w:fill="FDFDFD"/>
        </w:rPr>
      </w:pPr>
      <w:r w:rsidRPr="00426FA5">
        <w:rPr>
          <w:rFonts w:ascii="Times New Roman" w:hAnsi="Times New Roman" w:cs="Times New Roman"/>
          <w:sz w:val="24"/>
          <w:szCs w:val="24"/>
          <w:shd w:val="clear" w:color="auto" w:fill="FDFDFD"/>
        </w:rPr>
        <w:t>Абитуриенты из Беларуси вновь смогут поступить по квотам в вузы Росс</w:t>
      </w:r>
      <w:proofErr w:type="gramStart"/>
      <w:r w:rsidRPr="00426FA5">
        <w:rPr>
          <w:rFonts w:ascii="Times New Roman" w:hAnsi="Times New Roman" w:cs="Times New Roman"/>
          <w:sz w:val="24"/>
          <w:szCs w:val="24"/>
          <w:shd w:val="clear" w:color="auto" w:fill="FDFDFD"/>
        </w:rPr>
        <w:t>ии // ИА</w:t>
      </w:r>
      <w:proofErr w:type="gramEnd"/>
      <w:r w:rsidRPr="00426FA5">
        <w:rPr>
          <w:rFonts w:ascii="Times New Roman" w:hAnsi="Times New Roman" w:cs="Times New Roman"/>
          <w:sz w:val="24"/>
          <w:szCs w:val="24"/>
          <w:shd w:val="clear" w:color="auto" w:fill="FDFDFD"/>
        </w:rPr>
        <w:t xml:space="preserve"> "ТОЧКА". 27.09.2023. </w:t>
      </w:r>
      <w:r w:rsidRPr="00426FA5">
        <w:rPr>
          <w:rFonts w:ascii="Times New Roman" w:hAnsi="Times New Roman" w:cs="Times New Roman"/>
          <w:sz w:val="24"/>
          <w:szCs w:val="24"/>
          <w:shd w:val="clear" w:color="auto" w:fill="FDFDFD"/>
          <w:lang w:val="en-US"/>
        </w:rPr>
        <w:t>URL</w:t>
      </w:r>
      <w:r w:rsidRPr="00426FA5">
        <w:rPr>
          <w:rFonts w:ascii="Times New Roman" w:hAnsi="Times New Roman" w:cs="Times New Roman"/>
          <w:sz w:val="24"/>
          <w:szCs w:val="24"/>
          <w:shd w:val="clear" w:color="auto" w:fill="FDFDFD"/>
        </w:rPr>
        <w:t xml:space="preserve">: </w:t>
      </w:r>
      <w:r w:rsidRPr="00426FA5">
        <w:rPr>
          <w:rFonts w:ascii="Times New Roman" w:hAnsi="Times New Roman" w:cs="Times New Roman"/>
          <w:sz w:val="24"/>
          <w:szCs w:val="24"/>
          <w:shd w:val="clear" w:color="auto" w:fill="FDFDFD"/>
          <w:lang w:val="en-US"/>
        </w:rPr>
        <w:t>https</w:t>
      </w:r>
      <w:r w:rsidRPr="00426FA5">
        <w:rPr>
          <w:rFonts w:ascii="Times New Roman" w:hAnsi="Times New Roman" w:cs="Times New Roman"/>
          <w:sz w:val="24"/>
          <w:szCs w:val="24"/>
          <w:shd w:val="clear" w:color="auto" w:fill="FDFDFD"/>
        </w:rPr>
        <w:t>://</w:t>
      </w:r>
      <w:proofErr w:type="spellStart"/>
      <w:r w:rsidRPr="00426FA5">
        <w:rPr>
          <w:rFonts w:ascii="Times New Roman" w:hAnsi="Times New Roman" w:cs="Times New Roman"/>
          <w:sz w:val="24"/>
          <w:szCs w:val="24"/>
          <w:shd w:val="clear" w:color="auto" w:fill="FDFDFD"/>
          <w:lang w:val="en-US"/>
        </w:rPr>
        <w:t>tochka</w:t>
      </w:r>
      <w:proofErr w:type="spellEnd"/>
      <w:r w:rsidRPr="00426FA5">
        <w:rPr>
          <w:rFonts w:ascii="Times New Roman" w:hAnsi="Times New Roman" w:cs="Times New Roman"/>
          <w:sz w:val="24"/>
          <w:szCs w:val="24"/>
          <w:shd w:val="clear" w:color="auto" w:fill="FDFDFD"/>
        </w:rPr>
        <w:t>.</w:t>
      </w:r>
      <w:r w:rsidRPr="00426FA5">
        <w:rPr>
          <w:rFonts w:ascii="Times New Roman" w:hAnsi="Times New Roman" w:cs="Times New Roman"/>
          <w:sz w:val="24"/>
          <w:szCs w:val="24"/>
          <w:shd w:val="clear" w:color="auto" w:fill="FDFDFD"/>
          <w:lang w:val="en-US"/>
        </w:rPr>
        <w:t>by</w:t>
      </w:r>
      <w:r w:rsidRPr="00426FA5">
        <w:rPr>
          <w:rFonts w:ascii="Times New Roman" w:hAnsi="Times New Roman" w:cs="Times New Roman"/>
          <w:sz w:val="24"/>
          <w:szCs w:val="24"/>
          <w:shd w:val="clear" w:color="auto" w:fill="FDFDFD"/>
        </w:rPr>
        <w:t>/</w:t>
      </w:r>
      <w:r w:rsidRPr="00426FA5">
        <w:rPr>
          <w:rFonts w:ascii="Times New Roman" w:hAnsi="Times New Roman" w:cs="Times New Roman"/>
          <w:sz w:val="24"/>
          <w:szCs w:val="24"/>
          <w:shd w:val="clear" w:color="auto" w:fill="FDFDFD"/>
          <w:lang w:val="en-US"/>
        </w:rPr>
        <w:t>articles</w:t>
      </w:r>
      <w:r w:rsidRPr="00426FA5">
        <w:rPr>
          <w:rFonts w:ascii="Times New Roman" w:hAnsi="Times New Roman" w:cs="Times New Roman"/>
          <w:sz w:val="24"/>
          <w:szCs w:val="24"/>
          <w:shd w:val="clear" w:color="auto" w:fill="FDFDFD"/>
        </w:rPr>
        <w:t>/</w:t>
      </w:r>
      <w:r w:rsidRPr="00426FA5">
        <w:rPr>
          <w:rFonts w:ascii="Times New Roman" w:hAnsi="Times New Roman" w:cs="Times New Roman"/>
          <w:sz w:val="24"/>
          <w:szCs w:val="24"/>
          <w:shd w:val="clear" w:color="auto" w:fill="FDFDFD"/>
          <w:lang w:val="en-US"/>
        </w:rPr>
        <w:t>life</w:t>
      </w:r>
      <w:r w:rsidRPr="00426FA5">
        <w:rPr>
          <w:rFonts w:ascii="Times New Roman" w:hAnsi="Times New Roman" w:cs="Times New Roman"/>
          <w:sz w:val="24"/>
          <w:szCs w:val="24"/>
          <w:shd w:val="clear" w:color="auto" w:fill="FDFDFD"/>
        </w:rPr>
        <w:t>/</w:t>
      </w:r>
      <w:proofErr w:type="spellStart"/>
      <w:r w:rsidRPr="00426FA5">
        <w:rPr>
          <w:rFonts w:ascii="Times New Roman" w:hAnsi="Times New Roman" w:cs="Times New Roman"/>
          <w:sz w:val="24"/>
          <w:szCs w:val="24"/>
          <w:shd w:val="clear" w:color="auto" w:fill="FDFDFD"/>
          <w:lang w:val="en-US"/>
        </w:rPr>
        <w:t>abiturienty</w:t>
      </w:r>
      <w:proofErr w:type="spellEnd"/>
      <w:r w:rsidRPr="00426FA5">
        <w:rPr>
          <w:rFonts w:ascii="Times New Roman" w:hAnsi="Times New Roman" w:cs="Times New Roman"/>
          <w:sz w:val="24"/>
          <w:szCs w:val="24"/>
          <w:shd w:val="clear" w:color="auto" w:fill="FDFDFD"/>
        </w:rPr>
        <w:t>_</w:t>
      </w:r>
      <w:proofErr w:type="spellStart"/>
      <w:r w:rsidRPr="00426FA5">
        <w:rPr>
          <w:rFonts w:ascii="Times New Roman" w:hAnsi="Times New Roman" w:cs="Times New Roman"/>
          <w:sz w:val="24"/>
          <w:szCs w:val="24"/>
          <w:shd w:val="clear" w:color="auto" w:fill="FDFDFD"/>
          <w:lang w:val="en-US"/>
        </w:rPr>
        <w:t>iz</w:t>
      </w:r>
      <w:proofErr w:type="spellEnd"/>
      <w:r w:rsidRPr="00426FA5">
        <w:rPr>
          <w:rFonts w:ascii="Times New Roman" w:hAnsi="Times New Roman" w:cs="Times New Roman"/>
          <w:sz w:val="24"/>
          <w:szCs w:val="24"/>
          <w:shd w:val="clear" w:color="auto" w:fill="FDFDFD"/>
        </w:rPr>
        <w:t>_</w:t>
      </w:r>
      <w:proofErr w:type="spellStart"/>
      <w:r w:rsidRPr="00426FA5">
        <w:rPr>
          <w:rFonts w:ascii="Times New Roman" w:hAnsi="Times New Roman" w:cs="Times New Roman"/>
          <w:sz w:val="24"/>
          <w:szCs w:val="24"/>
          <w:shd w:val="clear" w:color="auto" w:fill="FDFDFD"/>
          <w:lang w:val="en-US"/>
        </w:rPr>
        <w:t>belarusi</w:t>
      </w:r>
      <w:proofErr w:type="spellEnd"/>
      <w:r w:rsidRPr="00426FA5">
        <w:rPr>
          <w:rFonts w:ascii="Times New Roman" w:hAnsi="Times New Roman" w:cs="Times New Roman"/>
          <w:sz w:val="24"/>
          <w:szCs w:val="24"/>
          <w:shd w:val="clear" w:color="auto" w:fill="FDFDFD"/>
        </w:rPr>
        <w:t>_</w:t>
      </w:r>
      <w:proofErr w:type="spellStart"/>
      <w:r w:rsidRPr="00426FA5">
        <w:rPr>
          <w:rFonts w:ascii="Times New Roman" w:hAnsi="Times New Roman" w:cs="Times New Roman"/>
          <w:sz w:val="24"/>
          <w:szCs w:val="24"/>
          <w:shd w:val="clear" w:color="auto" w:fill="FDFDFD"/>
          <w:lang w:val="en-US"/>
        </w:rPr>
        <w:t>vnov</w:t>
      </w:r>
      <w:proofErr w:type="spellEnd"/>
      <w:r w:rsidRPr="00426FA5">
        <w:rPr>
          <w:rFonts w:ascii="Times New Roman" w:hAnsi="Times New Roman" w:cs="Times New Roman"/>
          <w:sz w:val="24"/>
          <w:szCs w:val="24"/>
          <w:shd w:val="clear" w:color="auto" w:fill="FDFDFD"/>
        </w:rPr>
        <w:t>_</w:t>
      </w:r>
      <w:proofErr w:type="spellStart"/>
      <w:r w:rsidRPr="00426FA5">
        <w:rPr>
          <w:rFonts w:ascii="Times New Roman" w:hAnsi="Times New Roman" w:cs="Times New Roman"/>
          <w:sz w:val="24"/>
          <w:szCs w:val="24"/>
          <w:shd w:val="clear" w:color="auto" w:fill="FDFDFD"/>
          <w:lang w:val="en-US"/>
        </w:rPr>
        <w:t>smogut</w:t>
      </w:r>
      <w:proofErr w:type="spellEnd"/>
      <w:r w:rsidRPr="00426FA5">
        <w:rPr>
          <w:rFonts w:ascii="Times New Roman" w:hAnsi="Times New Roman" w:cs="Times New Roman"/>
          <w:sz w:val="24"/>
          <w:szCs w:val="24"/>
          <w:shd w:val="clear" w:color="auto" w:fill="FDFDFD"/>
        </w:rPr>
        <w:t>_</w:t>
      </w:r>
      <w:proofErr w:type="spellStart"/>
      <w:r w:rsidRPr="00426FA5">
        <w:rPr>
          <w:rFonts w:ascii="Times New Roman" w:hAnsi="Times New Roman" w:cs="Times New Roman"/>
          <w:sz w:val="24"/>
          <w:szCs w:val="24"/>
          <w:shd w:val="clear" w:color="auto" w:fill="FDFDFD"/>
          <w:lang w:val="en-US"/>
        </w:rPr>
        <w:t>postupit</w:t>
      </w:r>
      <w:proofErr w:type="spellEnd"/>
      <w:r w:rsidRPr="00426FA5">
        <w:rPr>
          <w:rFonts w:ascii="Times New Roman" w:hAnsi="Times New Roman" w:cs="Times New Roman"/>
          <w:sz w:val="24"/>
          <w:szCs w:val="24"/>
          <w:shd w:val="clear" w:color="auto" w:fill="FDFDFD"/>
        </w:rPr>
        <w:t>_</w:t>
      </w:r>
      <w:proofErr w:type="spellStart"/>
      <w:r w:rsidRPr="00426FA5">
        <w:rPr>
          <w:rFonts w:ascii="Times New Roman" w:hAnsi="Times New Roman" w:cs="Times New Roman"/>
          <w:sz w:val="24"/>
          <w:szCs w:val="24"/>
          <w:shd w:val="clear" w:color="auto" w:fill="FDFDFD"/>
          <w:lang w:val="en-US"/>
        </w:rPr>
        <w:t>po</w:t>
      </w:r>
      <w:proofErr w:type="spellEnd"/>
      <w:r w:rsidRPr="00426FA5">
        <w:rPr>
          <w:rFonts w:ascii="Times New Roman" w:hAnsi="Times New Roman" w:cs="Times New Roman"/>
          <w:sz w:val="24"/>
          <w:szCs w:val="24"/>
          <w:shd w:val="clear" w:color="auto" w:fill="FDFDFD"/>
        </w:rPr>
        <w:t>_</w:t>
      </w:r>
      <w:proofErr w:type="spellStart"/>
      <w:r w:rsidRPr="00426FA5">
        <w:rPr>
          <w:rFonts w:ascii="Times New Roman" w:hAnsi="Times New Roman" w:cs="Times New Roman"/>
          <w:sz w:val="24"/>
          <w:szCs w:val="24"/>
          <w:shd w:val="clear" w:color="auto" w:fill="FDFDFD"/>
          <w:lang w:val="en-US"/>
        </w:rPr>
        <w:t>kvotam</w:t>
      </w:r>
      <w:proofErr w:type="spellEnd"/>
      <w:r w:rsidRPr="00426FA5">
        <w:rPr>
          <w:rFonts w:ascii="Times New Roman" w:hAnsi="Times New Roman" w:cs="Times New Roman"/>
          <w:sz w:val="24"/>
          <w:szCs w:val="24"/>
          <w:shd w:val="clear" w:color="auto" w:fill="FDFDFD"/>
        </w:rPr>
        <w:t>_</w:t>
      </w:r>
      <w:r w:rsidRPr="00426FA5">
        <w:rPr>
          <w:rFonts w:ascii="Times New Roman" w:hAnsi="Times New Roman" w:cs="Times New Roman"/>
          <w:sz w:val="24"/>
          <w:szCs w:val="24"/>
          <w:shd w:val="clear" w:color="auto" w:fill="FDFDFD"/>
          <w:lang w:val="en-US"/>
        </w:rPr>
        <w:t>v</w:t>
      </w:r>
      <w:r w:rsidRPr="00426FA5">
        <w:rPr>
          <w:rFonts w:ascii="Times New Roman" w:hAnsi="Times New Roman" w:cs="Times New Roman"/>
          <w:sz w:val="24"/>
          <w:szCs w:val="24"/>
          <w:shd w:val="clear" w:color="auto" w:fill="FDFDFD"/>
        </w:rPr>
        <w:t>_</w:t>
      </w:r>
      <w:proofErr w:type="spellStart"/>
      <w:r w:rsidRPr="00426FA5">
        <w:rPr>
          <w:rFonts w:ascii="Times New Roman" w:hAnsi="Times New Roman" w:cs="Times New Roman"/>
          <w:sz w:val="24"/>
          <w:szCs w:val="24"/>
          <w:shd w:val="clear" w:color="auto" w:fill="FDFDFD"/>
          <w:lang w:val="en-US"/>
        </w:rPr>
        <w:t>vuzy</w:t>
      </w:r>
      <w:proofErr w:type="spellEnd"/>
      <w:r w:rsidRPr="00426FA5">
        <w:rPr>
          <w:rFonts w:ascii="Times New Roman" w:hAnsi="Times New Roman" w:cs="Times New Roman"/>
          <w:sz w:val="24"/>
          <w:szCs w:val="24"/>
          <w:shd w:val="clear" w:color="auto" w:fill="FDFDFD"/>
        </w:rPr>
        <w:t>_</w:t>
      </w:r>
      <w:proofErr w:type="spellStart"/>
      <w:r w:rsidRPr="00426FA5">
        <w:rPr>
          <w:rFonts w:ascii="Times New Roman" w:hAnsi="Times New Roman" w:cs="Times New Roman"/>
          <w:sz w:val="24"/>
          <w:szCs w:val="24"/>
          <w:shd w:val="clear" w:color="auto" w:fill="FDFDFD"/>
          <w:lang w:val="en-US"/>
        </w:rPr>
        <w:t>rossii</w:t>
      </w:r>
      <w:proofErr w:type="spellEnd"/>
      <w:r w:rsidRPr="00426FA5">
        <w:rPr>
          <w:rFonts w:ascii="Times New Roman" w:hAnsi="Times New Roman" w:cs="Times New Roman"/>
          <w:sz w:val="24"/>
          <w:szCs w:val="24"/>
          <w:shd w:val="clear" w:color="auto" w:fill="FDFDFD"/>
        </w:rPr>
        <w:t xml:space="preserve">_/ </w:t>
      </w:r>
      <w:r w:rsidRPr="00426FA5">
        <w:rPr>
          <w:rFonts w:ascii="Times New Roman" w:hAnsi="Times New Roman" w:cs="Times New Roman"/>
          <w:sz w:val="24"/>
          <w:szCs w:val="24"/>
          <w:shd w:val="clear" w:color="auto" w:fill="FFFFFF"/>
        </w:rPr>
        <w:t>(дата обращения: 21.03.2024).</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Постановление Правительства Российской Федерации от 29 июля 2022 г. № 1352 «О грантовой поддержке талантливых иностранных граждан и лиц без гражданства, обучающихся в российских организациях, осуществляющих образовательную деятельность на территории Российской Федерации» // Официальный сайт Правительства Российской Федерации.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http://government.ru/docs/all/142429/ (дата обращения: 25.03.2024).</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shd w:val="clear" w:color="auto" w:fill="FDFDFD"/>
        </w:rPr>
      </w:pPr>
      <w:r w:rsidRPr="00426FA5">
        <w:rPr>
          <w:rFonts w:ascii="Times New Roman" w:hAnsi="Times New Roman" w:cs="Times New Roman"/>
          <w:sz w:val="24"/>
          <w:szCs w:val="24"/>
          <w:shd w:val="clear" w:color="auto" w:fill="FDFDFD"/>
        </w:rPr>
        <w:t>Указ Президента Республики Беларусь от 12 июня 2018 г. № 232 «О грантах на обучение» (</w:t>
      </w:r>
      <w:r w:rsidRPr="00426FA5">
        <w:rPr>
          <w:rFonts w:ascii="Times New Roman" w:hAnsi="Times New Roman" w:cs="Times New Roman"/>
          <w:sz w:val="24"/>
          <w:szCs w:val="24"/>
        </w:rPr>
        <w:t>в последней редакции</w:t>
      </w:r>
      <w:r w:rsidRPr="00426FA5">
        <w:rPr>
          <w:rFonts w:ascii="Times New Roman" w:hAnsi="Times New Roman" w:cs="Times New Roman"/>
          <w:sz w:val="24"/>
          <w:szCs w:val="24"/>
          <w:shd w:val="clear" w:color="auto" w:fill="FDFDFD"/>
        </w:rPr>
        <w:t>) //</w:t>
      </w:r>
      <w:r w:rsidRPr="00426FA5">
        <w:rPr>
          <w:rFonts w:ascii="Times New Roman" w:hAnsi="Times New Roman" w:cs="Times New Roman"/>
          <w:sz w:val="24"/>
          <w:szCs w:val="24"/>
        </w:rPr>
        <w:t xml:space="preserve"> </w:t>
      </w:r>
      <w:r w:rsidRPr="00426FA5">
        <w:rPr>
          <w:rFonts w:ascii="Times New Roman" w:hAnsi="Times New Roman" w:cs="Times New Roman"/>
          <w:sz w:val="24"/>
          <w:szCs w:val="24"/>
          <w:shd w:val="clear" w:color="auto" w:fill="FDFDFD"/>
        </w:rPr>
        <w:t>Информационно-правовая система ЭТАЛОН-</w:t>
      </w:r>
      <w:proofErr w:type="gramStart"/>
      <w:r w:rsidRPr="00426FA5">
        <w:rPr>
          <w:rFonts w:ascii="Times New Roman" w:hAnsi="Times New Roman" w:cs="Times New Roman"/>
          <w:sz w:val="24"/>
          <w:szCs w:val="24"/>
          <w:shd w:val="clear" w:color="auto" w:fill="FDFDFD"/>
        </w:rPr>
        <w:t>ONLINE</w:t>
      </w:r>
      <w:proofErr w:type="gramEnd"/>
      <w:r w:rsidRPr="00426FA5">
        <w:rPr>
          <w:rFonts w:ascii="Times New Roman" w:hAnsi="Times New Roman" w:cs="Times New Roman"/>
          <w:sz w:val="24"/>
          <w:szCs w:val="24"/>
          <w:shd w:val="clear" w:color="auto" w:fill="FDFDFD"/>
        </w:rPr>
        <w:t xml:space="preserve">. </w:t>
      </w:r>
      <w:r w:rsidRPr="00426FA5">
        <w:rPr>
          <w:rFonts w:ascii="Times New Roman" w:hAnsi="Times New Roman" w:cs="Times New Roman"/>
          <w:sz w:val="24"/>
          <w:szCs w:val="24"/>
          <w:shd w:val="clear" w:color="auto" w:fill="FDFDFD"/>
          <w:lang w:val="en-US"/>
        </w:rPr>
        <w:lastRenderedPageBreak/>
        <w:t>URL</w:t>
      </w:r>
      <w:r w:rsidRPr="00426FA5">
        <w:rPr>
          <w:rFonts w:ascii="Times New Roman" w:hAnsi="Times New Roman" w:cs="Times New Roman"/>
          <w:sz w:val="24"/>
          <w:szCs w:val="24"/>
          <w:shd w:val="clear" w:color="auto" w:fill="FDFDFD"/>
        </w:rPr>
        <w:t xml:space="preserve">: https://etalonline.by/document/?regnum=P31800232 (дата обращения: </w:t>
      </w:r>
      <w:r w:rsidRPr="00426FA5">
        <w:rPr>
          <w:rFonts w:ascii="Times New Roman" w:hAnsi="Times New Roman" w:cs="Times New Roman"/>
          <w:sz w:val="24"/>
          <w:szCs w:val="24"/>
        </w:rPr>
        <w:t>27.03.2024</w:t>
      </w:r>
      <w:r w:rsidRPr="00426FA5">
        <w:rPr>
          <w:rFonts w:ascii="Times New Roman" w:hAnsi="Times New Roman" w:cs="Times New Roman"/>
          <w:sz w:val="24"/>
          <w:szCs w:val="24"/>
          <w:shd w:val="clear" w:color="auto" w:fill="FDFDFD"/>
        </w:rPr>
        <w:t>).</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shd w:val="clear" w:color="auto" w:fill="FDFDFD"/>
        </w:rPr>
        <w:t xml:space="preserve">Минобразования Белоруссии определило число мест в вузах для россиян // РИА Новости. Парламентское Собрание Союза Беларуси и России. 06.04.2024. </w:t>
      </w:r>
      <w:r w:rsidRPr="00426FA5">
        <w:rPr>
          <w:rFonts w:ascii="Times New Roman" w:hAnsi="Times New Roman" w:cs="Times New Roman"/>
          <w:sz w:val="24"/>
          <w:szCs w:val="24"/>
          <w:shd w:val="clear" w:color="auto" w:fill="FDFDFD"/>
          <w:lang w:val="en-US"/>
        </w:rPr>
        <w:t>URL</w:t>
      </w:r>
      <w:r w:rsidRPr="00426FA5">
        <w:rPr>
          <w:rFonts w:ascii="Times New Roman" w:hAnsi="Times New Roman" w:cs="Times New Roman"/>
          <w:sz w:val="24"/>
          <w:szCs w:val="24"/>
          <w:shd w:val="clear" w:color="auto" w:fill="FDFDFD"/>
        </w:rPr>
        <w:t xml:space="preserve">: </w:t>
      </w:r>
      <w:r w:rsidRPr="00426FA5">
        <w:rPr>
          <w:rFonts w:ascii="Times New Roman" w:hAnsi="Times New Roman" w:cs="Times New Roman"/>
          <w:sz w:val="24"/>
          <w:szCs w:val="24"/>
          <w:shd w:val="clear" w:color="auto" w:fill="FDFDFD"/>
          <w:lang w:val="en-US"/>
        </w:rPr>
        <w:t>https</w:t>
      </w:r>
      <w:r w:rsidRPr="00426FA5">
        <w:rPr>
          <w:rFonts w:ascii="Times New Roman" w:hAnsi="Times New Roman" w:cs="Times New Roman"/>
          <w:sz w:val="24"/>
          <w:szCs w:val="24"/>
          <w:shd w:val="clear" w:color="auto" w:fill="FDFDFD"/>
        </w:rPr>
        <w:t>://</w:t>
      </w:r>
      <w:proofErr w:type="spellStart"/>
      <w:r w:rsidRPr="00426FA5">
        <w:rPr>
          <w:rFonts w:ascii="Times New Roman" w:hAnsi="Times New Roman" w:cs="Times New Roman"/>
          <w:sz w:val="24"/>
          <w:szCs w:val="24"/>
          <w:shd w:val="clear" w:color="auto" w:fill="FDFDFD"/>
          <w:lang w:val="en-US"/>
        </w:rPr>
        <w:t>ria</w:t>
      </w:r>
      <w:proofErr w:type="spellEnd"/>
      <w:r w:rsidRPr="00426FA5">
        <w:rPr>
          <w:rFonts w:ascii="Times New Roman" w:hAnsi="Times New Roman" w:cs="Times New Roman"/>
          <w:sz w:val="24"/>
          <w:szCs w:val="24"/>
          <w:shd w:val="clear" w:color="auto" w:fill="FDFDFD"/>
        </w:rPr>
        <w:t>.</w:t>
      </w:r>
      <w:r w:rsidRPr="00426FA5">
        <w:rPr>
          <w:rFonts w:ascii="Times New Roman" w:hAnsi="Times New Roman" w:cs="Times New Roman"/>
          <w:sz w:val="24"/>
          <w:szCs w:val="24"/>
          <w:shd w:val="clear" w:color="auto" w:fill="FDFDFD"/>
          <w:lang w:val="en-US"/>
        </w:rPr>
        <w:t>ru</w:t>
      </w:r>
      <w:r w:rsidRPr="00426FA5">
        <w:rPr>
          <w:rFonts w:ascii="Times New Roman" w:hAnsi="Times New Roman" w:cs="Times New Roman"/>
          <w:sz w:val="24"/>
          <w:szCs w:val="24"/>
          <w:shd w:val="clear" w:color="auto" w:fill="FDFDFD"/>
        </w:rPr>
        <w:t>/20240406/</w:t>
      </w:r>
      <w:proofErr w:type="spellStart"/>
      <w:r w:rsidRPr="00426FA5">
        <w:rPr>
          <w:rFonts w:ascii="Times New Roman" w:hAnsi="Times New Roman" w:cs="Times New Roman"/>
          <w:sz w:val="24"/>
          <w:szCs w:val="24"/>
          <w:shd w:val="clear" w:color="auto" w:fill="FDFDFD"/>
          <w:lang w:val="en-US"/>
        </w:rPr>
        <w:t>vuz</w:t>
      </w:r>
      <w:proofErr w:type="spellEnd"/>
      <w:r w:rsidRPr="00426FA5">
        <w:rPr>
          <w:rFonts w:ascii="Times New Roman" w:hAnsi="Times New Roman" w:cs="Times New Roman"/>
          <w:sz w:val="24"/>
          <w:szCs w:val="24"/>
          <w:shd w:val="clear" w:color="auto" w:fill="FDFDFD"/>
        </w:rPr>
        <w:t>-1938192848.</w:t>
      </w:r>
      <w:r w:rsidRPr="00426FA5">
        <w:rPr>
          <w:rFonts w:ascii="Times New Roman" w:hAnsi="Times New Roman" w:cs="Times New Roman"/>
          <w:sz w:val="24"/>
          <w:szCs w:val="24"/>
          <w:shd w:val="clear" w:color="auto" w:fill="FDFDFD"/>
          <w:lang w:val="en-US"/>
        </w:rPr>
        <w:t>html</w:t>
      </w:r>
      <w:r w:rsidRPr="00426FA5">
        <w:rPr>
          <w:rFonts w:ascii="Times New Roman" w:hAnsi="Times New Roman" w:cs="Times New Roman"/>
          <w:sz w:val="24"/>
          <w:szCs w:val="24"/>
          <w:shd w:val="clear" w:color="auto" w:fill="FDFDFD"/>
        </w:rPr>
        <w:t>?</w:t>
      </w:r>
      <w:r w:rsidRPr="00426FA5">
        <w:rPr>
          <w:rFonts w:ascii="Times New Roman" w:hAnsi="Times New Roman" w:cs="Times New Roman"/>
          <w:sz w:val="24"/>
          <w:szCs w:val="24"/>
          <w:shd w:val="clear" w:color="auto" w:fill="FDFDFD"/>
          <w:lang w:val="en-US"/>
        </w:rPr>
        <w:t>ysclid</w:t>
      </w:r>
      <w:r w:rsidRPr="00426FA5">
        <w:rPr>
          <w:rFonts w:ascii="Times New Roman" w:hAnsi="Times New Roman" w:cs="Times New Roman"/>
          <w:sz w:val="24"/>
          <w:szCs w:val="24"/>
          <w:shd w:val="clear" w:color="auto" w:fill="FDFDFD"/>
        </w:rPr>
        <w:t>=</w:t>
      </w:r>
      <w:proofErr w:type="gramStart"/>
      <w:r w:rsidRPr="00426FA5">
        <w:rPr>
          <w:rFonts w:ascii="Times New Roman" w:hAnsi="Times New Roman" w:cs="Times New Roman"/>
          <w:sz w:val="24"/>
          <w:szCs w:val="24"/>
          <w:shd w:val="clear" w:color="auto" w:fill="FDFDFD"/>
          <w:lang w:val="en-US"/>
        </w:rPr>
        <w:t>m</w:t>
      </w:r>
      <w:r w:rsidRPr="00426FA5">
        <w:rPr>
          <w:rFonts w:ascii="Times New Roman" w:hAnsi="Times New Roman" w:cs="Times New Roman"/>
          <w:sz w:val="24"/>
          <w:szCs w:val="24"/>
          <w:shd w:val="clear" w:color="auto" w:fill="FDFDFD"/>
        </w:rPr>
        <w:t>166</w:t>
      </w:r>
      <w:proofErr w:type="spellStart"/>
      <w:r w:rsidRPr="00426FA5">
        <w:rPr>
          <w:rFonts w:ascii="Times New Roman" w:hAnsi="Times New Roman" w:cs="Times New Roman"/>
          <w:sz w:val="24"/>
          <w:szCs w:val="24"/>
          <w:shd w:val="clear" w:color="auto" w:fill="FDFDFD"/>
          <w:lang w:val="en-US"/>
        </w:rPr>
        <w:t>clu</w:t>
      </w:r>
      <w:proofErr w:type="spellEnd"/>
      <w:r w:rsidRPr="00426FA5">
        <w:rPr>
          <w:rFonts w:ascii="Times New Roman" w:hAnsi="Times New Roman" w:cs="Times New Roman"/>
          <w:sz w:val="24"/>
          <w:szCs w:val="24"/>
          <w:shd w:val="clear" w:color="auto" w:fill="FDFDFD"/>
        </w:rPr>
        <w:t>99</w:t>
      </w:r>
      <w:r w:rsidRPr="00426FA5">
        <w:rPr>
          <w:rFonts w:ascii="Times New Roman" w:hAnsi="Times New Roman" w:cs="Times New Roman"/>
          <w:sz w:val="24"/>
          <w:szCs w:val="24"/>
          <w:shd w:val="clear" w:color="auto" w:fill="FDFDFD"/>
          <w:lang w:val="en-US"/>
        </w:rPr>
        <w:t>n</w:t>
      </w:r>
      <w:r w:rsidRPr="00426FA5">
        <w:rPr>
          <w:rFonts w:ascii="Times New Roman" w:hAnsi="Times New Roman" w:cs="Times New Roman"/>
          <w:sz w:val="24"/>
          <w:szCs w:val="24"/>
          <w:shd w:val="clear" w:color="auto" w:fill="FDFDFD"/>
        </w:rPr>
        <w:t>978120472  (</w:t>
      </w:r>
      <w:proofErr w:type="gramEnd"/>
      <w:r w:rsidRPr="00426FA5">
        <w:rPr>
          <w:rFonts w:ascii="Times New Roman" w:hAnsi="Times New Roman" w:cs="Times New Roman"/>
          <w:sz w:val="24"/>
          <w:szCs w:val="24"/>
          <w:shd w:val="clear" w:color="auto" w:fill="FDFDFD"/>
        </w:rPr>
        <w:t xml:space="preserve">дата обращения: </w:t>
      </w:r>
      <w:r w:rsidRPr="00426FA5">
        <w:rPr>
          <w:rFonts w:ascii="Times New Roman" w:hAnsi="Times New Roman" w:cs="Times New Roman"/>
          <w:sz w:val="24"/>
          <w:szCs w:val="24"/>
        </w:rPr>
        <w:t>11.03.2024</w:t>
      </w:r>
      <w:r w:rsidRPr="00426FA5">
        <w:rPr>
          <w:rFonts w:ascii="Times New Roman" w:hAnsi="Times New Roman" w:cs="Times New Roman"/>
          <w:sz w:val="24"/>
          <w:szCs w:val="24"/>
          <w:shd w:val="clear" w:color="auto" w:fill="FDFDFD"/>
        </w:rPr>
        <w:t xml:space="preserve">). </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shd w:val="clear" w:color="auto" w:fill="FDFDFD"/>
        </w:rPr>
        <w:t xml:space="preserve">Гранты для иностранных граждан на обучение в Республике Казахстан // Генеральное консульство Республики Казахстан в Сан-Франциско (США). </w:t>
      </w:r>
      <w:r w:rsidRPr="00426FA5">
        <w:rPr>
          <w:rFonts w:ascii="Times New Roman" w:hAnsi="Times New Roman" w:cs="Times New Roman"/>
          <w:sz w:val="24"/>
          <w:szCs w:val="24"/>
          <w:shd w:val="clear" w:color="auto" w:fill="FDFDFD"/>
          <w:lang w:val="en-US"/>
        </w:rPr>
        <w:t>URL</w:t>
      </w:r>
      <w:r w:rsidRPr="00426FA5">
        <w:rPr>
          <w:rFonts w:ascii="Times New Roman" w:hAnsi="Times New Roman" w:cs="Times New Roman"/>
          <w:sz w:val="24"/>
          <w:szCs w:val="24"/>
          <w:shd w:val="clear" w:color="auto" w:fill="FDFDFD"/>
        </w:rPr>
        <w:t>:  https://www.gov.kz/memleket/entities/mfa-san-francisko/press/news/details/748355?lang=ru&amp;ysclid=m15em3dmuz238714845 (дата обращения: 1</w:t>
      </w:r>
      <w:r w:rsidRPr="00426FA5">
        <w:rPr>
          <w:rFonts w:ascii="Times New Roman" w:hAnsi="Times New Roman" w:cs="Times New Roman"/>
          <w:sz w:val="24"/>
          <w:szCs w:val="24"/>
        </w:rPr>
        <w:t>2.03.2024</w:t>
      </w:r>
      <w:r w:rsidRPr="00426FA5">
        <w:rPr>
          <w:rFonts w:ascii="Times New Roman" w:hAnsi="Times New Roman" w:cs="Times New Roman"/>
          <w:sz w:val="24"/>
          <w:szCs w:val="24"/>
          <w:shd w:val="clear" w:color="auto" w:fill="FDFDFD"/>
        </w:rPr>
        <w:t>).</w:t>
      </w:r>
      <w:r w:rsidRPr="00426FA5">
        <w:rPr>
          <w:rFonts w:ascii="Times New Roman" w:hAnsi="Times New Roman" w:cs="Times New Roman"/>
          <w:sz w:val="24"/>
          <w:szCs w:val="24"/>
        </w:rPr>
        <w:t xml:space="preserve"> </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shd w:val="clear" w:color="auto" w:fill="FDFDFD"/>
        </w:rPr>
        <w:t>П</w:t>
      </w:r>
      <w:r w:rsidRPr="00426FA5">
        <w:rPr>
          <w:rFonts w:ascii="Times New Roman" w:hAnsi="Times New Roman" w:cs="Times New Roman"/>
          <w:sz w:val="24"/>
          <w:szCs w:val="24"/>
        </w:rPr>
        <w:t xml:space="preserve">остановление Правительства Кыргызской Республики от 2 июня 2006 г. № 404 (в последней редакции) </w:t>
      </w:r>
      <w:r w:rsidRPr="00426FA5">
        <w:rPr>
          <w:rFonts w:ascii="Times New Roman" w:hAnsi="Times New Roman" w:cs="Times New Roman"/>
          <w:sz w:val="24"/>
          <w:szCs w:val="24"/>
          <w:shd w:val="clear" w:color="auto" w:fill="FDFDFD"/>
        </w:rPr>
        <w:t>// Сайт Кыргызского национального университета имени Жусупа</w:t>
      </w:r>
      <w:r w:rsidRPr="00426FA5">
        <w:rPr>
          <w:rFonts w:ascii="Times New Roman" w:hAnsi="Times New Roman" w:cs="Times New Roman"/>
          <w:sz w:val="24"/>
          <w:szCs w:val="24"/>
        </w:rPr>
        <w:t xml:space="preserve"> </w:t>
      </w:r>
      <w:r w:rsidRPr="00426FA5">
        <w:rPr>
          <w:rFonts w:ascii="Times New Roman" w:hAnsi="Times New Roman" w:cs="Times New Roman"/>
          <w:sz w:val="24"/>
          <w:szCs w:val="24"/>
          <w:shd w:val="clear" w:color="auto" w:fill="FDFDFD"/>
        </w:rPr>
        <w:t xml:space="preserve">Баласагына. </w:t>
      </w:r>
      <w:r w:rsidRPr="00426FA5">
        <w:rPr>
          <w:rFonts w:ascii="Times New Roman" w:hAnsi="Times New Roman" w:cs="Times New Roman"/>
          <w:sz w:val="24"/>
          <w:szCs w:val="24"/>
          <w:shd w:val="clear" w:color="auto" w:fill="FDFDFD"/>
          <w:lang w:val="en-US"/>
        </w:rPr>
        <w:t>URL</w:t>
      </w:r>
      <w:r w:rsidRPr="00426FA5">
        <w:rPr>
          <w:rFonts w:ascii="Times New Roman" w:hAnsi="Times New Roman" w:cs="Times New Roman"/>
          <w:sz w:val="24"/>
          <w:szCs w:val="24"/>
          <w:shd w:val="clear" w:color="auto" w:fill="FDFDFD"/>
        </w:rPr>
        <w:t>: https://www.knu.kg/ky/ru/wp-content/uploads/sites/2/2024/02/pol_grant.pdf (дата   обращения:</w:t>
      </w:r>
      <w:r w:rsidRPr="00426FA5">
        <w:rPr>
          <w:rFonts w:ascii="Times New Roman" w:hAnsi="Times New Roman" w:cs="Times New Roman"/>
          <w:sz w:val="24"/>
          <w:szCs w:val="24"/>
        </w:rPr>
        <w:t xml:space="preserve"> 21.03.2024</w:t>
      </w:r>
      <w:r w:rsidRPr="00426FA5">
        <w:rPr>
          <w:rFonts w:ascii="Times New Roman" w:hAnsi="Times New Roman" w:cs="Times New Roman"/>
          <w:sz w:val="24"/>
          <w:szCs w:val="24"/>
          <w:shd w:val="clear" w:color="auto" w:fill="FDFDFD"/>
        </w:rPr>
        <w:t>).</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Межправительственные гранты // Сайт фонда OTANDASTAR.QOR</w:t>
      </w:r>
      <w:r w:rsidRPr="00426FA5">
        <w:rPr>
          <w:rFonts w:ascii="Times New Roman" w:hAnsi="Times New Roman" w:cs="Times New Roman"/>
          <w:sz w:val="24"/>
          <w:szCs w:val="24"/>
          <w:lang w:val="en-US"/>
        </w:rPr>
        <w:t>Y</w:t>
      </w:r>
      <w:r w:rsidRPr="00426FA5">
        <w:rPr>
          <w:rFonts w:ascii="Times New Roman" w:hAnsi="Times New Roman" w:cs="Times New Roman"/>
          <w:sz w:val="24"/>
          <w:szCs w:val="24"/>
        </w:rPr>
        <w:t xml:space="preserve">.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https://oq.gov.kz/ru/b-grants </w:t>
      </w:r>
      <w:r w:rsidRPr="00426FA5">
        <w:rPr>
          <w:rFonts w:ascii="Times New Roman" w:hAnsi="Times New Roman" w:cs="Times New Roman"/>
          <w:sz w:val="24"/>
          <w:szCs w:val="24"/>
          <w:shd w:val="clear" w:color="auto" w:fill="FDFDFD"/>
        </w:rPr>
        <w:t>(дата обращения:</w:t>
      </w:r>
      <w:r w:rsidRPr="00426FA5">
        <w:rPr>
          <w:rFonts w:ascii="Times New Roman" w:hAnsi="Times New Roman" w:cs="Times New Roman"/>
          <w:sz w:val="24"/>
          <w:szCs w:val="24"/>
        </w:rPr>
        <w:t xml:space="preserve"> 18.03.2024</w:t>
      </w:r>
      <w:r w:rsidRPr="00426FA5">
        <w:rPr>
          <w:rFonts w:ascii="Times New Roman" w:hAnsi="Times New Roman" w:cs="Times New Roman"/>
          <w:sz w:val="24"/>
          <w:szCs w:val="24"/>
          <w:shd w:val="clear" w:color="auto" w:fill="FDFDFD"/>
        </w:rPr>
        <w:t>).</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Милонов Я. Образование в Армении: условия обучения для иностранцев, лучшие университеты, как поступить // International.Business. 30.05.2024. –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w:t>
      </w:r>
      <w:r w:rsidRPr="00426FA5">
        <w:rPr>
          <w:rFonts w:ascii="Times New Roman" w:hAnsi="Times New Roman" w:cs="Times New Roman"/>
          <w:sz w:val="24"/>
          <w:szCs w:val="24"/>
        </w:rPr>
        <w:tab/>
        <w:t xml:space="preserve"> https://international.business/am/obuchenie-v-armenii/#pop-up_timing_</w:t>
      </w:r>
      <w:proofErr w:type="gramStart"/>
      <w:r w:rsidRPr="00426FA5">
        <w:rPr>
          <w:rFonts w:ascii="Times New Roman" w:hAnsi="Times New Roman" w:cs="Times New Roman"/>
          <w:sz w:val="24"/>
          <w:szCs w:val="24"/>
        </w:rPr>
        <w:t>effect  (</w:t>
      </w:r>
      <w:proofErr w:type="gramEnd"/>
      <w:r w:rsidRPr="00426FA5">
        <w:rPr>
          <w:rFonts w:ascii="Times New Roman" w:hAnsi="Times New Roman" w:cs="Times New Roman"/>
          <w:sz w:val="24"/>
          <w:szCs w:val="24"/>
        </w:rPr>
        <w:t>дата обращения: 15.03.2024).</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Style w:val="a4"/>
          <w:rFonts w:ascii="Times New Roman" w:hAnsi="Times New Roman" w:cs="Times New Roman"/>
          <w:color w:val="auto"/>
          <w:sz w:val="24"/>
          <w:szCs w:val="24"/>
          <w:u w:val="none"/>
          <w:shd w:val="clear" w:color="auto" w:fill="FFFFFF"/>
        </w:rPr>
        <w:t>Винокуров Е.</w:t>
      </w:r>
      <w:r w:rsidRPr="00426FA5">
        <w:rPr>
          <w:rStyle w:val="a4"/>
          <w:rFonts w:ascii="Times New Roman" w:hAnsi="Times New Roman" w:cs="Times New Roman"/>
          <w:bCs/>
          <w:color w:val="auto"/>
          <w:sz w:val="24"/>
          <w:szCs w:val="24"/>
          <w:u w:val="none"/>
          <w:shd w:val="clear" w:color="auto" w:fill="FFFFFF"/>
        </w:rPr>
        <w:t xml:space="preserve">, </w:t>
      </w:r>
      <w:r w:rsidRPr="00426FA5">
        <w:rPr>
          <w:rStyle w:val="a4"/>
          <w:rFonts w:ascii="Times New Roman" w:hAnsi="Times New Roman" w:cs="Times New Roman"/>
          <w:color w:val="auto"/>
          <w:sz w:val="24"/>
          <w:szCs w:val="24"/>
          <w:u w:val="none"/>
          <w:shd w:val="clear" w:color="auto" w:fill="FFFFFF"/>
        </w:rPr>
        <w:t>Перебоев</w:t>
      </w:r>
      <w:r w:rsidRPr="00426FA5">
        <w:rPr>
          <w:rStyle w:val="a4"/>
          <w:rFonts w:ascii="Times New Roman" w:hAnsi="Times New Roman" w:cs="Times New Roman"/>
          <w:bCs/>
          <w:strike/>
          <w:color w:val="auto"/>
          <w:sz w:val="24"/>
          <w:szCs w:val="24"/>
          <w:u w:val="none"/>
          <w:shd w:val="clear" w:color="auto" w:fill="FFFFFF"/>
        </w:rPr>
        <w:t xml:space="preserve"> </w:t>
      </w:r>
      <w:r w:rsidRPr="00426FA5">
        <w:rPr>
          <w:rStyle w:val="a4"/>
          <w:rFonts w:ascii="Times New Roman" w:hAnsi="Times New Roman" w:cs="Times New Roman"/>
          <w:bCs/>
          <w:strike/>
          <w:color w:val="auto"/>
          <w:sz w:val="24"/>
          <w:szCs w:val="24"/>
          <w:highlight w:val="yellow"/>
          <w:u w:val="none"/>
          <w:shd w:val="clear" w:color="auto" w:fill="FFFFFF"/>
        </w:rPr>
        <w:t>В.</w:t>
      </w:r>
      <w:r w:rsidRPr="00426FA5">
        <w:rPr>
          <w:rStyle w:val="a4"/>
          <w:rFonts w:ascii="Times New Roman" w:hAnsi="Times New Roman" w:cs="Times New Roman"/>
          <w:color w:val="auto"/>
          <w:sz w:val="24"/>
          <w:szCs w:val="24"/>
          <w:u w:val="none"/>
          <w:shd w:val="clear" w:color="auto" w:fill="FFFFFF"/>
        </w:rPr>
        <w:t xml:space="preserve"> </w:t>
      </w:r>
      <w:r w:rsidRPr="00426FA5">
        <w:rPr>
          <w:rStyle w:val="a4"/>
          <w:rFonts w:ascii="Times New Roman" w:hAnsi="Times New Roman" w:cs="Times New Roman"/>
          <w:color w:val="auto"/>
          <w:sz w:val="24"/>
          <w:szCs w:val="24"/>
          <w:highlight w:val="green"/>
          <w:u w:val="none"/>
          <w:shd w:val="clear" w:color="auto" w:fill="FFFFFF"/>
        </w:rPr>
        <w:t>В.</w:t>
      </w:r>
      <w:r w:rsidRPr="00426FA5">
        <w:rPr>
          <w:rStyle w:val="a4"/>
          <w:rFonts w:ascii="Times New Roman" w:hAnsi="Times New Roman" w:cs="Times New Roman"/>
          <w:color w:val="auto"/>
          <w:sz w:val="24"/>
          <w:szCs w:val="24"/>
          <w:u w:val="none"/>
          <w:shd w:val="clear" w:color="auto" w:fill="FFFFFF"/>
        </w:rPr>
        <w:t xml:space="preserve">Программа развития академической мобильности. Рабочий документ 24/1. Алматы: Евразийский банк развития, 2024. 35 с. // </w:t>
      </w:r>
      <w:r w:rsidRPr="00426FA5">
        <w:rPr>
          <w:rFonts w:ascii="Times New Roman" w:hAnsi="Times New Roman" w:cs="Times New Roman"/>
          <w:sz w:val="24"/>
          <w:szCs w:val="24"/>
        </w:rPr>
        <w:t>ЕАБР</w:t>
      </w:r>
      <w:r w:rsidRPr="00426FA5">
        <w:rPr>
          <w:rStyle w:val="a4"/>
          <w:rFonts w:ascii="Times New Roman" w:hAnsi="Times New Roman" w:cs="Times New Roman"/>
          <w:color w:val="auto"/>
          <w:sz w:val="24"/>
          <w:szCs w:val="24"/>
          <w:u w:val="none"/>
          <w:shd w:val="clear" w:color="auto" w:fill="FFFFFF"/>
        </w:rPr>
        <w:t xml:space="preserve">. </w:t>
      </w:r>
      <w:r w:rsidRPr="00426FA5">
        <w:rPr>
          <w:rStyle w:val="a4"/>
          <w:rFonts w:ascii="Times New Roman" w:hAnsi="Times New Roman" w:cs="Times New Roman"/>
          <w:color w:val="auto"/>
          <w:sz w:val="24"/>
          <w:szCs w:val="24"/>
          <w:u w:val="none"/>
          <w:shd w:val="clear" w:color="auto" w:fill="FFFFFF"/>
          <w:lang w:val="en-US"/>
        </w:rPr>
        <w:t>URL</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https</w:t>
      </w:r>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vinokurov</w:t>
      </w:r>
      <w:proofErr w:type="spellEnd"/>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info</w:t>
      </w:r>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wp</w:t>
      </w:r>
      <w:proofErr w:type="spellEnd"/>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content</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uploads</w:t>
      </w:r>
      <w:r w:rsidRPr="00426FA5">
        <w:rPr>
          <w:rStyle w:val="a4"/>
          <w:rFonts w:ascii="Times New Roman" w:hAnsi="Times New Roman" w:cs="Times New Roman"/>
          <w:color w:val="auto"/>
          <w:sz w:val="24"/>
          <w:szCs w:val="24"/>
          <w:u w:val="none"/>
          <w:shd w:val="clear" w:color="auto" w:fill="FFFFFF"/>
        </w:rPr>
        <w:t>/2024/01/</w:t>
      </w:r>
      <w:r w:rsidRPr="00426FA5">
        <w:rPr>
          <w:rStyle w:val="a4"/>
          <w:rFonts w:ascii="Times New Roman" w:hAnsi="Times New Roman" w:cs="Times New Roman"/>
          <w:color w:val="auto"/>
          <w:sz w:val="24"/>
          <w:szCs w:val="24"/>
          <w:u w:val="none"/>
          <w:shd w:val="clear" w:color="auto" w:fill="FFFFFF"/>
          <w:lang w:val="en-US"/>
        </w:rPr>
        <w:t>EDB</w:t>
      </w:r>
      <w:r w:rsidRPr="00426FA5">
        <w:rPr>
          <w:rStyle w:val="a4"/>
          <w:rFonts w:ascii="Times New Roman" w:hAnsi="Times New Roman" w:cs="Times New Roman"/>
          <w:color w:val="auto"/>
          <w:sz w:val="24"/>
          <w:szCs w:val="24"/>
          <w:u w:val="none"/>
          <w:shd w:val="clear" w:color="auto" w:fill="FFFFFF"/>
        </w:rPr>
        <w:t>_2024_1_</w:t>
      </w:r>
      <w:r w:rsidRPr="00426FA5">
        <w:rPr>
          <w:rStyle w:val="a4"/>
          <w:rFonts w:ascii="Times New Roman" w:hAnsi="Times New Roman" w:cs="Times New Roman"/>
          <w:color w:val="auto"/>
          <w:sz w:val="24"/>
          <w:szCs w:val="24"/>
          <w:u w:val="none"/>
          <w:shd w:val="clear" w:color="auto" w:fill="FFFFFF"/>
          <w:lang w:val="en-US"/>
        </w:rPr>
        <w:t>Working</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Paper</w:t>
      </w:r>
      <w:r w:rsidRPr="00426FA5">
        <w:rPr>
          <w:rStyle w:val="a4"/>
          <w:rFonts w:ascii="Times New Roman" w:hAnsi="Times New Roman" w:cs="Times New Roman"/>
          <w:color w:val="auto"/>
          <w:sz w:val="24"/>
          <w:szCs w:val="24"/>
          <w:u w:val="none"/>
          <w:shd w:val="clear" w:color="auto" w:fill="FFFFFF"/>
        </w:rPr>
        <w:t>_</w:t>
      </w:r>
      <w:r w:rsidRPr="00426FA5">
        <w:rPr>
          <w:rStyle w:val="a4"/>
          <w:rFonts w:ascii="Times New Roman" w:hAnsi="Times New Roman" w:cs="Times New Roman"/>
          <w:color w:val="auto"/>
          <w:sz w:val="24"/>
          <w:szCs w:val="24"/>
          <w:u w:val="none"/>
          <w:shd w:val="clear" w:color="auto" w:fill="FFFFFF"/>
          <w:lang w:val="en-US"/>
        </w:rPr>
        <w:t>Academic</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Mobility</w:t>
      </w:r>
      <w:r w:rsidRPr="00426FA5">
        <w:rPr>
          <w:rStyle w:val="a4"/>
          <w:rFonts w:ascii="Times New Roman" w:hAnsi="Times New Roman" w:cs="Times New Roman"/>
          <w:color w:val="auto"/>
          <w:sz w:val="24"/>
          <w:szCs w:val="24"/>
          <w:u w:val="none"/>
          <w:shd w:val="clear" w:color="auto" w:fill="FFFFFF"/>
        </w:rPr>
        <w:t>_</w:t>
      </w:r>
      <w:proofErr w:type="spellStart"/>
      <w:r w:rsidRPr="00426FA5">
        <w:rPr>
          <w:rStyle w:val="a4"/>
          <w:rFonts w:ascii="Times New Roman" w:hAnsi="Times New Roman" w:cs="Times New Roman"/>
          <w:color w:val="auto"/>
          <w:sz w:val="24"/>
          <w:szCs w:val="24"/>
          <w:u w:val="none"/>
          <w:shd w:val="clear" w:color="auto" w:fill="FFFFFF"/>
          <w:lang w:val="en-US"/>
        </w:rPr>
        <w:t>rus</w:t>
      </w:r>
      <w:proofErr w:type="spellEnd"/>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pdf</w:t>
      </w:r>
      <w:r w:rsidRPr="00426FA5">
        <w:rPr>
          <w:rStyle w:val="a4"/>
          <w:rFonts w:ascii="Times New Roman" w:hAnsi="Times New Roman" w:cs="Times New Roman"/>
          <w:color w:val="auto"/>
          <w:sz w:val="24"/>
          <w:szCs w:val="24"/>
          <w:u w:val="none"/>
          <w:shd w:val="clear" w:color="auto" w:fill="FFFFFF"/>
        </w:rPr>
        <w:t xml:space="preserve"> (дата обращения: 17.06.2024).</w:t>
      </w:r>
    </w:p>
    <w:p w:rsidR="009C18CD" w:rsidRPr="00426FA5" w:rsidRDefault="009C18CD" w:rsidP="009C18CD">
      <w:pPr>
        <w:pStyle w:val="a7"/>
        <w:widowControl w:val="0"/>
        <w:numPr>
          <w:ilvl w:val="0"/>
          <w:numId w:val="27"/>
        </w:numPr>
        <w:tabs>
          <w:tab w:val="left" w:pos="0"/>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iCs/>
          <w:sz w:val="24"/>
          <w:szCs w:val="24"/>
          <w:shd w:val="clear" w:color="auto" w:fill="FFFFFF"/>
        </w:rPr>
        <w:t xml:space="preserve">Лебедева Т.В. Современные особенности образовательной миграции на евразийском пространстве // </w:t>
      </w:r>
      <w:r w:rsidRPr="00426FA5">
        <w:rPr>
          <w:rFonts w:ascii="Times New Roman" w:hAnsi="Times New Roman" w:cs="Times New Roman"/>
          <w:sz w:val="24"/>
          <w:szCs w:val="24"/>
        </w:rPr>
        <w:t xml:space="preserve">III-й Международный демографический форум «Демография и глобальные вызовы». Том 2. Секция 2-5. / отв. ред. Н.В. Яковенко. Воронеж: Издательство «Цифровая полиграфия», 2024. </w:t>
      </w:r>
      <w:r w:rsidRPr="00426FA5">
        <w:rPr>
          <w:rFonts w:ascii="Times New Roman" w:hAnsi="Times New Roman" w:cs="Times New Roman"/>
          <w:iCs/>
          <w:sz w:val="24"/>
          <w:szCs w:val="24"/>
          <w:shd w:val="clear" w:color="auto" w:fill="FFFFFF"/>
        </w:rPr>
        <w:t>– С. 867 - 875.</w:t>
      </w:r>
    </w:p>
    <w:p w:rsidR="009C18CD" w:rsidRPr="00426FA5" w:rsidRDefault="009C18CD" w:rsidP="009C18CD">
      <w:pPr>
        <w:pStyle w:val="a7"/>
        <w:widowControl w:val="0"/>
        <w:numPr>
          <w:ilvl w:val="0"/>
          <w:numId w:val="27"/>
        </w:numPr>
        <w:tabs>
          <w:tab w:val="left" w:pos="0"/>
          <w:tab w:val="left" w:pos="993"/>
          <w:tab w:val="left" w:pos="1134"/>
        </w:tabs>
        <w:spacing w:after="0" w:line="360" w:lineRule="auto"/>
        <w:ind w:left="0" w:firstLine="709"/>
        <w:contextualSpacing w:val="0"/>
        <w:jc w:val="both"/>
        <w:rPr>
          <w:rFonts w:ascii="Times New Roman" w:eastAsia="Times New Roman" w:hAnsi="Times New Roman" w:cs="Times New Roman"/>
          <w:sz w:val="24"/>
          <w:szCs w:val="24"/>
          <w:bdr w:val="none" w:sz="0" w:space="0" w:color="auto" w:frame="1"/>
          <w:shd w:val="clear" w:color="auto" w:fill="FFFFFF"/>
        </w:rPr>
      </w:pPr>
      <w:r w:rsidRPr="00426FA5">
        <w:rPr>
          <w:rFonts w:ascii="Times New Roman" w:hAnsi="Times New Roman" w:cs="Times New Roman"/>
          <w:sz w:val="24"/>
          <w:szCs w:val="24"/>
        </w:rPr>
        <w:t>Статистический ежегодник Евразийского экономического союза. М.: Евразийская экономическая комиссия 2023. С. 105-110. URL: https://eec.eaeunion.org/upload/iblock/cd4/Brief_Statistics_Yearbook_2023.pdf?ysclid=luh4hlmxss927849336  (дата обращения: 28.02.2024).</w:t>
      </w:r>
    </w:p>
    <w:p w:rsidR="009C18CD" w:rsidRPr="00426FA5" w:rsidRDefault="009C18CD" w:rsidP="009C18CD">
      <w:pPr>
        <w:pStyle w:val="a7"/>
        <w:widowControl w:val="0"/>
        <w:numPr>
          <w:ilvl w:val="0"/>
          <w:numId w:val="27"/>
        </w:numPr>
        <w:tabs>
          <w:tab w:val="left" w:pos="0"/>
          <w:tab w:val="left" w:pos="993"/>
          <w:tab w:val="left" w:pos="1134"/>
        </w:tabs>
        <w:spacing w:after="0" w:line="360" w:lineRule="auto"/>
        <w:ind w:left="0" w:firstLine="709"/>
        <w:contextualSpacing w:val="0"/>
        <w:jc w:val="both"/>
        <w:rPr>
          <w:rFonts w:ascii="Times New Roman" w:eastAsia="Times New Roman" w:hAnsi="Times New Roman" w:cs="Times New Roman"/>
          <w:sz w:val="24"/>
          <w:szCs w:val="24"/>
          <w:bdr w:val="none" w:sz="0" w:space="0" w:color="auto" w:frame="1"/>
          <w:shd w:val="clear" w:color="auto" w:fill="FFFFFF"/>
        </w:rPr>
      </w:pPr>
      <w:r w:rsidRPr="00426FA5">
        <w:rPr>
          <w:rFonts w:ascii="Times New Roman" w:hAnsi="Times New Roman" w:cs="Times New Roman"/>
          <w:sz w:val="24"/>
          <w:szCs w:val="24"/>
        </w:rPr>
        <w:t>Чавыкина М.А. Предпосылки формирования единого образовательного пространства государств-членов ЕАЭС // Экономика и право. 2016. № 10 (68). С. 51- 53.</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Левченко А. Возможна ли евразийская интеграция в сфере образования? // Сайт </w:t>
      </w:r>
      <w:r w:rsidRPr="00426FA5">
        <w:rPr>
          <w:rFonts w:ascii="Times New Roman" w:hAnsi="Times New Roman" w:cs="Times New Roman"/>
          <w:sz w:val="24"/>
          <w:szCs w:val="24"/>
        </w:rPr>
        <w:lastRenderedPageBreak/>
        <w:t>РСМД. 7 ноября 2022. URL: https://russiancouncil.ru/analytics-and-comments/analytics/vozmozhna-li-evraziyskaya-integratsiya-v-sfere-obrazovaniya/?ysclid=lguzbp7piw771160899 (дата обращения: 17.04.2024).</w:t>
      </w:r>
    </w:p>
    <w:p w:rsidR="009C18CD" w:rsidRPr="00426FA5" w:rsidRDefault="009C18CD" w:rsidP="009C18CD">
      <w:pPr>
        <w:pStyle w:val="a7"/>
        <w:widowControl w:val="0"/>
        <w:numPr>
          <w:ilvl w:val="0"/>
          <w:numId w:val="27"/>
        </w:numPr>
        <w:tabs>
          <w:tab w:val="left" w:pos="0"/>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shd w:val="clear" w:color="auto" w:fill="FFFFFF"/>
        </w:rPr>
        <w:t>Айсин К. Болонская система образования: плюсы, минусы и российские особенности</w:t>
      </w:r>
      <w:r w:rsidRPr="00426FA5">
        <w:rPr>
          <w:rFonts w:ascii="Times New Roman" w:hAnsi="Times New Roman" w:cs="Times New Roman"/>
          <w:sz w:val="24"/>
          <w:szCs w:val="24"/>
        </w:rPr>
        <w:t xml:space="preserve"> </w:t>
      </w:r>
      <w:r w:rsidRPr="00426FA5">
        <w:rPr>
          <w:rFonts w:ascii="Times New Roman" w:hAnsi="Times New Roman" w:cs="Times New Roman"/>
          <w:sz w:val="24"/>
          <w:szCs w:val="24"/>
          <w:shd w:val="clear" w:color="auto" w:fill="FFFFFF"/>
        </w:rPr>
        <w:t>// РБК. Тренды. 12.12.2022. https://trends.rbc.ru/trends/education/6295da569a7947202c6b2a0f?from=copy (дата обращения: 19.04.2024).</w:t>
      </w:r>
    </w:p>
    <w:p w:rsidR="009C18CD" w:rsidRPr="00426FA5" w:rsidRDefault="009C18CD" w:rsidP="009C18CD">
      <w:pPr>
        <w:pStyle w:val="a7"/>
        <w:widowControl w:val="0"/>
        <w:numPr>
          <w:ilvl w:val="0"/>
          <w:numId w:val="27"/>
        </w:numPr>
        <w:tabs>
          <w:tab w:val="left" w:pos="0"/>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Титаренко Л.Г., Заславская М.И.  Европейская интеграция систем высшего образования Республики Беларусь и Республики Армения // Журнал Белорусского государственного университета. Социология. 2019. №1. С. 102–112.</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Style w:val="a4"/>
          <w:rFonts w:ascii="Times New Roman" w:hAnsi="Times New Roman" w:cs="Times New Roman"/>
          <w:bCs/>
          <w:color w:val="auto"/>
          <w:sz w:val="24"/>
          <w:szCs w:val="24"/>
          <w:u w:val="none"/>
          <w:shd w:val="clear" w:color="auto" w:fill="FFFFFF"/>
        </w:rPr>
      </w:pPr>
      <w:r w:rsidRPr="00426FA5">
        <w:rPr>
          <w:rFonts w:ascii="Times New Roman" w:hAnsi="Times New Roman" w:cs="Times New Roman"/>
          <w:sz w:val="24"/>
          <w:szCs w:val="24"/>
        </w:rPr>
        <w:t xml:space="preserve">Хан М. Болонская система образования в Казахстане // </w:t>
      </w:r>
      <w:proofErr w:type="spellStart"/>
      <w:r w:rsidRPr="00426FA5">
        <w:rPr>
          <w:rFonts w:ascii="Times New Roman" w:hAnsi="Times New Roman" w:cs="Times New Roman"/>
          <w:sz w:val="24"/>
          <w:szCs w:val="24"/>
        </w:rPr>
        <w:t>Gostudy</w:t>
      </w:r>
      <w:proofErr w:type="spellEnd"/>
      <w:r w:rsidRPr="00426FA5">
        <w:rPr>
          <w:rFonts w:ascii="Times New Roman" w:hAnsi="Times New Roman" w:cs="Times New Roman"/>
          <w:sz w:val="24"/>
          <w:szCs w:val="24"/>
        </w:rPr>
        <w:t xml:space="preserve">. 15.05.2024.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w:t>
      </w:r>
      <w:r w:rsidRPr="00426FA5">
        <w:rPr>
          <w:rStyle w:val="a4"/>
          <w:rFonts w:ascii="Times New Roman" w:hAnsi="Times New Roman" w:cs="Times New Roman"/>
          <w:color w:val="auto"/>
          <w:sz w:val="24"/>
          <w:szCs w:val="24"/>
          <w:u w:val="none"/>
          <w:shd w:val="clear" w:color="auto" w:fill="FFFFFF"/>
          <w:lang w:val="en-US"/>
        </w:rPr>
        <w:t>https</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www</w:t>
      </w:r>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gostudy</w:t>
      </w:r>
      <w:proofErr w:type="spellEnd"/>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cz</w:t>
      </w:r>
      <w:proofErr w:type="spellEnd"/>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no</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category</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bolonskaya</w:t>
      </w:r>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sistema</w:t>
      </w:r>
      <w:proofErr w:type="spellEnd"/>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obrazovaniya</w:t>
      </w:r>
      <w:proofErr w:type="spellEnd"/>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v</w:t>
      </w:r>
      <w:r w:rsidRPr="00426FA5">
        <w:rPr>
          <w:rStyle w:val="a4"/>
          <w:rFonts w:ascii="Times New Roman" w:hAnsi="Times New Roman" w:cs="Times New Roman"/>
          <w:color w:val="auto"/>
          <w:sz w:val="24"/>
          <w:szCs w:val="24"/>
          <w:u w:val="none"/>
          <w:shd w:val="clear" w:color="auto" w:fill="FFFFFF"/>
        </w:rPr>
        <w:t>-</w:t>
      </w:r>
      <w:proofErr w:type="spellStart"/>
      <w:r w:rsidRPr="00426FA5">
        <w:rPr>
          <w:rStyle w:val="a4"/>
          <w:rFonts w:ascii="Times New Roman" w:hAnsi="Times New Roman" w:cs="Times New Roman"/>
          <w:color w:val="auto"/>
          <w:sz w:val="24"/>
          <w:szCs w:val="24"/>
          <w:u w:val="none"/>
          <w:shd w:val="clear" w:color="auto" w:fill="FFFFFF"/>
          <w:lang w:val="en-US"/>
        </w:rPr>
        <w:t>kazahstane</w:t>
      </w:r>
      <w:proofErr w:type="spellEnd"/>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ysclid</w:t>
      </w:r>
      <w:r w:rsidRPr="00426FA5">
        <w:rPr>
          <w:rStyle w:val="a4"/>
          <w:rFonts w:ascii="Times New Roman" w:hAnsi="Times New Roman" w:cs="Times New Roman"/>
          <w:color w:val="auto"/>
          <w:sz w:val="24"/>
          <w:szCs w:val="24"/>
          <w:u w:val="none"/>
          <w:shd w:val="clear" w:color="auto" w:fill="FFFFFF"/>
        </w:rPr>
        <w:t>=</w:t>
      </w:r>
      <w:r w:rsidRPr="00426FA5">
        <w:rPr>
          <w:rStyle w:val="a4"/>
          <w:rFonts w:ascii="Times New Roman" w:hAnsi="Times New Roman" w:cs="Times New Roman"/>
          <w:color w:val="auto"/>
          <w:sz w:val="24"/>
          <w:szCs w:val="24"/>
          <w:u w:val="none"/>
          <w:shd w:val="clear" w:color="auto" w:fill="FFFFFF"/>
          <w:lang w:val="en-US"/>
        </w:rPr>
        <w:t>lx</w:t>
      </w:r>
      <w:r w:rsidRPr="00426FA5">
        <w:rPr>
          <w:rStyle w:val="a4"/>
          <w:rFonts w:ascii="Times New Roman" w:hAnsi="Times New Roman" w:cs="Times New Roman"/>
          <w:color w:val="auto"/>
          <w:sz w:val="24"/>
          <w:szCs w:val="24"/>
          <w:u w:val="none"/>
          <w:shd w:val="clear" w:color="auto" w:fill="FFFFFF"/>
        </w:rPr>
        <w:t>3</w:t>
      </w:r>
      <w:proofErr w:type="spellStart"/>
      <w:r w:rsidRPr="00426FA5">
        <w:rPr>
          <w:rStyle w:val="a4"/>
          <w:rFonts w:ascii="Times New Roman" w:hAnsi="Times New Roman" w:cs="Times New Roman"/>
          <w:color w:val="auto"/>
          <w:sz w:val="24"/>
          <w:szCs w:val="24"/>
          <w:u w:val="none"/>
          <w:shd w:val="clear" w:color="auto" w:fill="FFFFFF"/>
          <w:lang w:val="en-US"/>
        </w:rPr>
        <w:t>mmsaax</w:t>
      </w:r>
      <w:proofErr w:type="spellEnd"/>
      <w:r w:rsidRPr="00426FA5">
        <w:rPr>
          <w:rStyle w:val="a4"/>
          <w:rFonts w:ascii="Times New Roman" w:hAnsi="Times New Roman" w:cs="Times New Roman"/>
          <w:color w:val="auto"/>
          <w:sz w:val="24"/>
          <w:szCs w:val="24"/>
          <w:u w:val="none"/>
          <w:shd w:val="clear" w:color="auto" w:fill="FFFFFF"/>
        </w:rPr>
        <w:t>605051546 (дата обращения: 18.05.2024).</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hAnsi="Times New Roman" w:cs="Times New Roman"/>
          <w:sz w:val="24"/>
          <w:szCs w:val="24"/>
        </w:rPr>
        <w:t xml:space="preserve"> Баблумян С. Россия откажется от Болонской системы образования. Что выберет Армения? // Информационное агентство «</w:t>
      </w:r>
      <w:r w:rsidRPr="00426FA5">
        <w:rPr>
          <w:rFonts w:ascii="Times New Roman" w:hAnsi="Times New Roman" w:cs="Times New Roman"/>
          <w:sz w:val="24"/>
          <w:szCs w:val="24"/>
          <w:lang w:val="en-US"/>
        </w:rPr>
        <w:t>Sputnik</w:t>
      </w:r>
      <w:r w:rsidRPr="00426FA5">
        <w:rPr>
          <w:rFonts w:ascii="Times New Roman" w:hAnsi="Times New Roman" w:cs="Times New Roman"/>
          <w:sz w:val="24"/>
          <w:szCs w:val="24"/>
        </w:rPr>
        <w:t xml:space="preserve"> Армения». 12.06.2022.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w:t>
      </w:r>
      <w:r w:rsidRPr="00426FA5">
        <w:rPr>
          <w:rFonts w:ascii="Times New Roman" w:hAnsi="Times New Roman" w:cs="Times New Roman"/>
          <w:sz w:val="24"/>
          <w:szCs w:val="24"/>
          <w:lang w:val="en-US"/>
        </w:rPr>
        <w:t>https</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am</w:t>
      </w:r>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sputniknews</w:t>
      </w:r>
      <w:proofErr w:type="spellEnd"/>
      <w:r w:rsidRPr="00426FA5">
        <w:rPr>
          <w:rFonts w:ascii="Times New Roman" w:hAnsi="Times New Roman" w:cs="Times New Roman"/>
          <w:sz w:val="24"/>
          <w:szCs w:val="24"/>
        </w:rPr>
        <w:t>.</w:t>
      </w:r>
      <w:r w:rsidRPr="00426FA5">
        <w:rPr>
          <w:rFonts w:ascii="Times New Roman" w:hAnsi="Times New Roman" w:cs="Times New Roman"/>
          <w:sz w:val="24"/>
          <w:szCs w:val="24"/>
          <w:lang w:val="en-US"/>
        </w:rPr>
        <w:t>ru</w:t>
      </w:r>
      <w:r w:rsidRPr="00426FA5">
        <w:rPr>
          <w:rFonts w:ascii="Times New Roman" w:hAnsi="Times New Roman" w:cs="Times New Roman"/>
          <w:sz w:val="24"/>
          <w:szCs w:val="24"/>
        </w:rPr>
        <w:t>/20220612/</w:t>
      </w:r>
      <w:proofErr w:type="spellStart"/>
      <w:r w:rsidRPr="00426FA5">
        <w:rPr>
          <w:rFonts w:ascii="Times New Roman" w:hAnsi="Times New Roman" w:cs="Times New Roman"/>
          <w:sz w:val="24"/>
          <w:szCs w:val="24"/>
          <w:lang w:val="en-US"/>
        </w:rPr>
        <w:t>rossiya</w:t>
      </w:r>
      <w:proofErr w:type="spellEnd"/>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otkazhetsya</w:t>
      </w:r>
      <w:proofErr w:type="spellEnd"/>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ot</w:t>
      </w:r>
      <w:proofErr w:type="spellEnd"/>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bolonskoy</w:t>
      </w:r>
      <w:proofErr w:type="spellEnd"/>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sistemy</w:t>
      </w:r>
      <w:proofErr w:type="spellEnd"/>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obrazovaniya</w:t>
      </w:r>
      <w:proofErr w:type="spellEnd"/>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chto</w:t>
      </w:r>
      <w:proofErr w:type="spellEnd"/>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vyberet</w:t>
      </w:r>
      <w:proofErr w:type="spellEnd"/>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armeniya</w:t>
      </w:r>
      <w:proofErr w:type="spellEnd"/>
      <w:r w:rsidRPr="00426FA5">
        <w:rPr>
          <w:rFonts w:ascii="Times New Roman" w:hAnsi="Times New Roman" w:cs="Times New Roman"/>
          <w:sz w:val="24"/>
          <w:szCs w:val="24"/>
        </w:rPr>
        <w:t>-</w:t>
      </w:r>
      <w:proofErr w:type="gramStart"/>
      <w:r w:rsidRPr="00426FA5">
        <w:rPr>
          <w:rFonts w:ascii="Times New Roman" w:hAnsi="Times New Roman" w:cs="Times New Roman"/>
          <w:sz w:val="24"/>
          <w:szCs w:val="24"/>
        </w:rPr>
        <w:t>43256298.</w:t>
      </w:r>
      <w:r w:rsidRPr="00426FA5">
        <w:rPr>
          <w:rFonts w:ascii="Times New Roman" w:hAnsi="Times New Roman" w:cs="Times New Roman"/>
          <w:sz w:val="24"/>
          <w:szCs w:val="24"/>
          <w:lang w:val="en-US"/>
        </w:rPr>
        <w:t>html</w:t>
      </w:r>
      <w:r w:rsidRPr="00426FA5">
        <w:rPr>
          <w:rFonts w:ascii="Times New Roman" w:hAnsi="Times New Roman" w:cs="Times New Roman"/>
          <w:sz w:val="24"/>
          <w:szCs w:val="24"/>
        </w:rPr>
        <w:t xml:space="preserve">  (</w:t>
      </w:r>
      <w:proofErr w:type="gramEnd"/>
      <w:r w:rsidRPr="00426FA5">
        <w:rPr>
          <w:rFonts w:ascii="Times New Roman" w:hAnsi="Times New Roman" w:cs="Times New Roman"/>
          <w:sz w:val="24"/>
          <w:szCs w:val="24"/>
        </w:rPr>
        <w:t>дата обращения: 21.04.2024).</w:t>
      </w:r>
    </w:p>
    <w:p w:rsidR="009C18CD" w:rsidRPr="00426FA5" w:rsidRDefault="009C18CD" w:rsidP="009C18CD">
      <w:pPr>
        <w:pStyle w:val="a7"/>
        <w:widowControl w:val="0"/>
        <w:numPr>
          <w:ilvl w:val="0"/>
          <w:numId w:val="27"/>
        </w:numPr>
        <w:tabs>
          <w:tab w:val="left" w:pos="993"/>
          <w:tab w:val="left" w:pos="1134"/>
        </w:tabs>
        <w:spacing w:after="0" w:line="360" w:lineRule="auto"/>
        <w:ind w:left="0" w:firstLine="709"/>
        <w:contextualSpacing w:val="0"/>
        <w:jc w:val="both"/>
        <w:rPr>
          <w:rFonts w:ascii="Times New Roman" w:hAnsi="Times New Roman" w:cs="Times New Roman"/>
          <w:sz w:val="24"/>
          <w:szCs w:val="24"/>
        </w:rPr>
      </w:pPr>
      <w:r w:rsidRPr="00426FA5">
        <w:rPr>
          <w:rFonts w:ascii="Times New Roman" w:eastAsia="Times New Roman" w:hAnsi="Times New Roman" w:cs="Times New Roman"/>
          <w:sz w:val="24"/>
          <w:szCs w:val="24"/>
          <w:bdr w:val="none" w:sz="0" w:space="0" w:color="auto" w:frame="1"/>
          <w:shd w:val="clear" w:color="auto" w:fill="FFFFFF"/>
        </w:rPr>
        <w:t xml:space="preserve"> </w:t>
      </w:r>
      <w:r w:rsidRPr="00426FA5">
        <w:rPr>
          <w:rFonts w:ascii="Times New Roman" w:hAnsi="Times New Roman" w:cs="Times New Roman"/>
          <w:sz w:val="24"/>
          <w:szCs w:val="24"/>
        </w:rPr>
        <w:t xml:space="preserve">Кыргызская Республика официально о вступлении в Болонский процесс не заявляла. Экспертная дискуссия на тему: «От Болонской системы образования </w:t>
      </w:r>
      <w:proofErr w:type="gramStart"/>
      <w:r w:rsidRPr="00426FA5">
        <w:rPr>
          <w:rFonts w:ascii="Times New Roman" w:hAnsi="Times New Roman" w:cs="Times New Roman"/>
          <w:sz w:val="24"/>
          <w:szCs w:val="24"/>
        </w:rPr>
        <w:t>к</w:t>
      </w:r>
      <w:proofErr w:type="gramEnd"/>
      <w:r w:rsidRPr="00426FA5">
        <w:rPr>
          <w:rFonts w:ascii="Times New Roman" w:hAnsi="Times New Roman" w:cs="Times New Roman"/>
          <w:sz w:val="24"/>
          <w:szCs w:val="24"/>
        </w:rPr>
        <w:t xml:space="preserve"> евразийской: вопросы и перспективы развития» // Центральноазиатский информационный портал </w:t>
      </w:r>
      <w:r w:rsidRPr="00426FA5">
        <w:rPr>
          <w:rFonts w:ascii="Times New Roman" w:hAnsi="Times New Roman" w:cs="Times New Roman"/>
          <w:sz w:val="24"/>
          <w:szCs w:val="24"/>
          <w:lang w:val="en-US"/>
        </w:rPr>
        <w:t>News</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Asia</w:t>
      </w:r>
      <w:r w:rsidRPr="00426FA5">
        <w:rPr>
          <w:rFonts w:ascii="Times New Roman" w:hAnsi="Times New Roman" w:cs="Times New Roman"/>
          <w:sz w:val="24"/>
          <w:szCs w:val="24"/>
        </w:rPr>
        <w:t xml:space="preserve">. 21.06.2022.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https://www.news-asia.ru/view/15494?ysclid=m1dkeobx3s251180129 (дата обращения: 20.05.2024).</w:t>
      </w:r>
    </w:p>
    <w:p w:rsidR="009C18CD" w:rsidRPr="00426FA5" w:rsidRDefault="009C18CD" w:rsidP="009C18CD">
      <w:pPr>
        <w:pStyle w:val="a7"/>
        <w:widowControl w:val="0"/>
        <w:numPr>
          <w:ilvl w:val="0"/>
          <w:numId w:val="27"/>
        </w:numPr>
        <w:tabs>
          <w:tab w:val="left" w:pos="0"/>
          <w:tab w:val="left" w:pos="993"/>
          <w:tab w:val="left" w:pos="1134"/>
        </w:tabs>
        <w:spacing w:after="0" w:line="360" w:lineRule="auto"/>
        <w:ind w:left="0" w:firstLine="709"/>
        <w:contextualSpacing w:val="0"/>
        <w:jc w:val="both"/>
        <w:rPr>
          <w:rFonts w:ascii="Times New Roman" w:eastAsia="Times New Roman" w:hAnsi="Times New Roman" w:cs="Times New Roman"/>
          <w:sz w:val="24"/>
          <w:szCs w:val="24"/>
          <w:bdr w:val="none" w:sz="0" w:space="0" w:color="auto" w:frame="1"/>
          <w:shd w:val="clear" w:color="auto" w:fill="FFFFFF"/>
        </w:rPr>
      </w:pPr>
      <w:r w:rsidRPr="00426FA5">
        <w:rPr>
          <w:rFonts w:ascii="Times New Roman" w:eastAsia="Times New Roman" w:hAnsi="Times New Roman" w:cs="Times New Roman"/>
          <w:sz w:val="24"/>
          <w:szCs w:val="24"/>
          <w:bdr w:val="none" w:sz="0" w:space="0" w:color="auto" w:frame="1"/>
          <w:shd w:val="clear" w:color="auto" w:fill="FFFFFF"/>
        </w:rPr>
        <w:t xml:space="preserve"> </w:t>
      </w:r>
      <w:r w:rsidRPr="00426FA5">
        <w:rPr>
          <w:rFonts w:ascii="Times New Roman" w:hAnsi="Times New Roman" w:cs="Times New Roman"/>
          <w:sz w:val="24"/>
          <w:szCs w:val="24"/>
        </w:rPr>
        <w:t xml:space="preserve">Образование в цифрах. Статистика Европейского экономического союза за 2022 год. С. 10 / Сайт ЕЭК. 2022. </w:t>
      </w:r>
      <w:r w:rsidRPr="00426FA5">
        <w:rPr>
          <w:rFonts w:ascii="Times New Roman" w:hAnsi="Times New Roman" w:cs="Times New Roman"/>
          <w:sz w:val="24"/>
          <w:szCs w:val="24"/>
          <w:lang w:val="en-US"/>
        </w:rPr>
        <w:t>URL</w:t>
      </w:r>
      <w:r w:rsidRPr="00426FA5">
        <w:rPr>
          <w:rFonts w:ascii="Times New Roman" w:hAnsi="Times New Roman" w:cs="Times New Roman"/>
          <w:sz w:val="24"/>
          <w:szCs w:val="24"/>
        </w:rPr>
        <w:t xml:space="preserve">: </w:t>
      </w:r>
      <w:r w:rsidRPr="00426FA5">
        <w:rPr>
          <w:rFonts w:ascii="Times New Roman" w:hAnsi="Times New Roman" w:cs="Times New Roman"/>
          <w:sz w:val="24"/>
          <w:szCs w:val="24"/>
          <w:lang w:val="en-US"/>
        </w:rPr>
        <w:t>https</w:t>
      </w:r>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eec</w:t>
      </w:r>
      <w:proofErr w:type="spellEnd"/>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eaeunion</w:t>
      </w:r>
      <w:proofErr w:type="spellEnd"/>
      <w:r w:rsidRPr="00426FA5">
        <w:rPr>
          <w:rFonts w:ascii="Times New Roman" w:hAnsi="Times New Roman" w:cs="Times New Roman"/>
          <w:sz w:val="24"/>
          <w:szCs w:val="24"/>
        </w:rPr>
        <w:t>.</w:t>
      </w:r>
      <w:r w:rsidRPr="00426FA5">
        <w:rPr>
          <w:rFonts w:ascii="Times New Roman" w:hAnsi="Times New Roman" w:cs="Times New Roman"/>
          <w:sz w:val="24"/>
          <w:szCs w:val="24"/>
          <w:lang w:val="en-US"/>
        </w:rPr>
        <w:t>org</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upload</w:t>
      </w:r>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iblock</w:t>
      </w:r>
      <w:proofErr w:type="spellEnd"/>
      <w:r w:rsidRPr="00426FA5">
        <w:rPr>
          <w:rFonts w:ascii="Times New Roman" w:hAnsi="Times New Roman" w:cs="Times New Roman"/>
          <w:sz w:val="24"/>
          <w:szCs w:val="24"/>
        </w:rPr>
        <w:t>/</w:t>
      </w:r>
      <w:r w:rsidRPr="00426FA5">
        <w:rPr>
          <w:rFonts w:ascii="Times New Roman" w:hAnsi="Times New Roman" w:cs="Times New Roman"/>
          <w:sz w:val="24"/>
          <w:szCs w:val="24"/>
          <w:lang w:val="en-US"/>
        </w:rPr>
        <w:t>db</w:t>
      </w:r>
      <w:r w:rsidRPr="00426FA5">
        <w:rPr>
          <w:rFonts w:ascii="Times New Roman" w:hAnsi="Times New Roman" w:cs="Times New Roman"/>
          <w:sz w:val="24"/>
          <w:szCs w:val="24"/>
        </w:rPr>
        <w:t>0/</w:t>
      </w:r>
      <w:proofErr w:type="spellStart"/>
      <w:r w:rsidRPr="00426FA5">
        <w:rPr>
          <w:rFonts w:ascii="Times New Roman" w:hAnsi="Times New Roman" w:cs="Times New Roman"/>
          <w:sz w:val="24"/>
          <w:szCs w:val="24"/>
          <w:lang w:val="en-US"/>
        </w:rPr>
        <w:t>EducationEAEU</w:t>
      </w:r>
      <w:proofErr w:type="spellEnd"/>
      <w:r w:rsidRPr="00426FA5">
        <w:rPr>
          <w:rFonts w:ascii="Times New Roman" w:hAnsi="Times New Roman" w:cs="Times New Roman"/>
          <w:sz w:val="24"/>
          <w:szCs w:val="24"/>
        </w:rPr>
        <w:t>2022.</w:t>
      </w:r>
      <w:r w:rsidRPr="00426FA5">
        <w:rPr>
          <w:rFonts w:ascii="Times New Roman" w:hAnsi="Times New Roman" w:cs="Times New Roman"/>
          <w:sz w:val="24"/>
          <w:szCs w:val="24"/>
          <w:lang w:val="en-US"/>
        </w:rPr>
        <w:t>pdf</w:t>
      </w:r>
      <w:r w:rsidRPr="00426FA5">
        <w:rPr>
          <w:rFonts w:ascii="Times New Roman" w:hAnsi="Times New Roman" w:cs="Times New Roman"/>
          <w:sz w:val="24"/>
          <w:szCs w:val="24"/>
        </w:rPr>
        <w:t>?</w:t>
      </w:r>
      <w:r w:rsidRPr="00426FA5">
        <w:rPr>
          <w:rFonts w:ascii="Times New Roman" w:hAnsi="Times New Roman" w:cs="Times New Roman"/>
          <w:sz w:val="24"/>
          <w:szCs w:val="24"/>
          <w:lang w:val="en-US"/>
        </w:rPr>
        <w:t>ysclid</w:t>
      </w:r>
      <w:r w:rsidRPr="00426FA5">
        <w:rPr>
          <w:rFonts w:ascii="Times New Roman" w:hAnsi="Times New Roman" w:cs="Times New Roman"/>
          <w:sz w:val="24"/>
          <w:szCs w:val="24"/>
        </w:rPr>
        <w:t>=</w:t>
      </w:r>
      <w:proofErr w:type="spellStart"/>
      <w:r w:rsidRPr="00426FA5">
        <w:rPr>
          <w:rFonts w:ascii="Times New Roman" w:hAnsi="Times New Roman" w:cs="Times New Roman"/>
          <w:sz w:val="24"/>
          <w:szCs w:val="24"/>
          <w:lang w:val="en-US"/>
        </w:rPr>
        <w:t>luzfj</w:t>
      </w:r>
      <w:proofErr w:type="spellEnd"/>
      <w:r w:rsidRPr="00426FA5">
        <w:rPr>
          <w:rFonts w:ascii="Times New Roman" w:hAnsi="Times New Roman" w:cs="Times New Roman"/>
          <w:sz w:val="24"/>
          <w:szCs w:val="24"/>
        </w:rPr>
        <w:t>4</w:t>
      </w:r>
      <w:r w:rsidRPr="00426FA5">
        <w:rPr>
          <w:rFonts w:ascii="Times New Roman" w:hAnsi="Times New Roman" w:cs="Times New Roman"/>
          <w:sz w:val="24"/>
          <w:szCs w:val="24"/>
          <w:lang w:val="en-US"/>
        </w:rPr>
        <w:t>qt</w:t>
      </w:r>
      <w:r w:rsidRPr="00426FA5">
        <w:rPr>
          <w:rFonts w:ascii="Times New Roman" w:hAnsi="Times New Roman" w:cs="Times New Roman"/>
          <w:sz w:val="24"/>
          <w:szCs w:val="24"/>
        </w:rPr>
        <w:t>64217849142 (дата обращения: 12.03.2024).</w:t>
      </w:r>
    </w:p>
    <w:p w:rsidR="00C5554C" w:rsidRPr="009C18CD" w:rsidRDefault="009C18CD" w:rsidP="005132B1">
      <w:pPr>
        <w:pStyle w:val="a7"/>
        <w:widowControl w:val="0"/>
        <w:numPr>
          <w:ilvl w:val="0"/>
          <w:numId w:val="27"/>
        </w:numPr>
        <w:tabs>
          <w:tab w:val="left" w:pos="0"/>
          <w:tab w:val="left" w:pos="993"/>
          <w:tab w:val="left" w:pos="1134"/>
        </w:tabs>
        <w:spacing w:after="0" w:line="360" w:lineRule="auto"/>
        <w:ind w:left="0" w:firstLine="709"/>
        <w:contextualSpacing w:val="0"/>
        <w:jc w:val="both"/>
        <w:rPr>
          <w:rFonts w:ascii="Times New Roman" w:hAnsi="Times New Roman" w:cs="Times New Roman"/>
          <w:sz w:val="24"/>
          <w:szCs w:val="24"/>
        </w:rPr>
      </w:pPr>
      <w:r w:rsidRPr="009C18CD">
        <w:rPr>
          <w:rFonts w:ascii="Times New Roman" w:hAnsi="Times New Roman" w:cs="Times New Roman"/>
          <w:sz w:val="24"/>
          <w:szCs w:val="24"/>
        </w:rPr>
        <w:t xml:space="preserve">Указ Президента Российской Федерации от 12.05.2023 № 343 «О некоторых вопросах совершенствования системы высшего образования» [Электронный ресурс] // Официальный интернет-портал правовой информации. </w:t>
      </w:r>
      <w:r w:rsidRPr="009C18CD">
        <w:rPr>
          <w:rFonts w:ascii="Times New Roman" w:hAnsi="Times New Roman" w:cs="Times New Roman"/>
          <w:sz w:val="24"/>
          <w:szCs w:val="24"/>
          <w:lang w:val="en-US"/>
        </w:rPr>
        <w:t>URL</w:t>
      </w:r>
      <w:r w:rsidRPr="009C18CD">
        <w:rPr>
          <w:rFonts w:ascii="Times New Roman" w:hAnsi="Times New Roman" w:cs="Times New Roman"/>
          <w:sz w:val="24"/>
          <w:szCs w:val="24"/>
        </w:rPr>
        <w:t>: http://actual.pravo.gov.ru/content/content.html#pnum=0001202305120005 (дата обращения: 14.04.2024).</w:t>
      </w:r>
    </w:p>
    <w:p w:rsidR="00224D0A" w:rsidRDefault="00224D0A">
      <w:pPr>
        <w:rPr>
          <w:rFonts w:ascii="Times New Roman" w:hAnsi="Times New Roman" w:cs="Times New Roman"/>
          <w:sz w:val="24"/>
          <w:szCs w:val="24"/>
        </w:rPr>
      </w:pPr>
      <w:r>
        <w:rPr>
          <w:rFonts w:ascii="Times New Roman" w:hAnsi="Times New Roman" w:cs="Times New Roman"/>
          <w:sz w:val="24"/>
          <w:szCs w:val="24"/>
        </w:rPr>
        <w:br w:type="page"/>
      </w:r>
    </w:p>
    <w:p w:rsidR="00224D0A" w:rsidRPr="00A06A9C" w:rsidRDefault="00224D0A" w:rsidP="00224D0A">
      <w:pPr>
        <w:widowControl w:val="0"/>
        <w:spacing w:after="0" w:line="240" w:lineRule="auto"/>
        <w:jc w:val="center"/>
        <w:rPr>
          <w:rFonts w:ascii="Times New Roman" w:hAnsi="Times New Roman" w:cs="Times New Roman"/>
          <w:b/>
          <w:sz w:val="24"/>
          <w:szCs w:val="24"/>
          <w:lang w:val="en-US"/>
        </w:rPr>
      </w:pPr>
      <w:r w:rsidRPr="00160F00">
        <w:rPr>
          <w:rFonts w:ascii="Times New Roman" w:hAnsi="Times New Roman" w:cs="Times New Roman"/>
          <w:b/>
          <w:sz w:val="24"/>
          <w:szCs w:val="24"/>
          <w:lang w:val="en-US"/>
        </w:rPr>
        <w:lastRenderedPageBreak/>
        <w:t>LEGAL AND INSTITUTIONAL CONDITIONS FOR THE DEVELOPMENT OF EDUCATIONAL MIGRATION IN THE EURASIAN ECONOMIC UNION</w:t>
      </w:r>
    </w:p>
    <w:p w:rsidR="00224D0A" w:rsidRDefault="00224D0A" w:rsidP="00224D0A">
      <w:pPr>
        <w:widowControl w:val="0"/>
        <w:spacing w:after="0" w:line="240" w:lineRule="auto"/>
        <w:jc w:val="center"/>
        <w:rPr>
          <w:rFonts w:ascii="Times New Roman" w:hAnsi="Times New Roman" w:cs="Times New Roman"/>
          <w:b/>
          <w:i/>
          <w:sz w:val="24"/>
          <w:szCs w:val="24"/>
          <w:lang w:val="en-US"/>
        </w:rPr>
      </w:pPr>
    </w:p>
    <w:p w:rsidR="00224D0A" w:rsidRPr="00A06A9C" w:rsidRDefault="00224D0A" w:rsidP="00224D0A">
      <w:pPr>
        <w:widowControl w:val="0"/>
        <w:spacing w:after="0" w:line="240" w:lineRule="auto"/>
        <w:jc w:val="center"/>
        <w:rPr>
          <w:rFonts w:ascii="Times New Roman" w:hAnsi="Times New Roman" w:cs="Times New Roman"/>
          <w:b/>
          <w:i/>
          <w:sz w:val="24"/>
          <w:szCs w:val="24"/>
          <w:lang w:val="en-US"/>
        </w:rPr>
      </w:pPr>
      <w:r w:rsidRPr="00A06A9C">
        <w:rPr>
          <w:rFonts w:ascii="Times New Roman" w:hAnsi="Times New Roman" w:cs="Times New Roman"/>
          <w:b/>
          <w:i/>
          <w:sz w:val="24"/>
          <w:szCs w:val="24"/>
          <w:lang w:val="en-US"/>
        </w:rPr>
        <w:t>T.V. Lebedeva</w:t>
      </w:r>
    </w:p>
    <w:p w:rsidR="00224D0A" w:rsidRDefault="00224D0A" w:rsidP="00224D0A">
      <w:pPr>
        <w:widowControl w:val="0"/>
        <w:spacing w:after="0" w:line="240" w:lineRule="auto"/>
        <w:jc w:val="center"/>
        <w:rPr>
          <w:rFonts w:ascii="Times New Roman" w:hAnsi="Times New Roman" w:cs="Times New Roman"/>
          <w:color w:val="000000"/>
          <w:sz w:val="24"/>
          <w:szCs w:val="24"/>
          <w:lang w:val="en-US"/>
        </w:rPr>
      </w:pPr>
    </w:p>
    <w:p w:rsidR="00224D0A" w:rsidRPr="00A06A9C" w:rsidRDefault="00224D0A" w:rsidP="00224D0A">
      <w:pPr>
        <w:widowControl w:val="0"/>
        <w:spacing w:after="0" w:line="240" w:lineRule="auto"/>
        <w:jc w:val="center"/>
        <w:rPr>
          <w:rFonts w:ascii="Times New Roman" w:hAnsi="Times New Roman" w:cs="Times New Roman"/>
          <w:sz w:val="24"/>
          <w:szCs w:val="24"/>
          <w:lang w:val="en-US"/>
        </w:rPr>
      </w:pPr>
      <w:r w:rsidRPr="00067336">
        <w:rPr>
          <w:rFonts w:ascii="Times New Roman" w:hAnsi="Times New Roman" w:cs="Times New Roman"/>
          <w:color w:val="000000"/>
          <w:sz w:val="24"/>
          <w:szCs w:val="24"/>
          <w:lang w:val="en-US"/>
        </w:rPr>
        <w:t>Lomonosov Moscow State University</w:t>
      </w:r>
    </w:p>
    <w:p w:rsidR="00224D0A" w:rsidRPr="00A06A9C" w:rsidRDefault="00224D0A" w:rsidP="00224D0A">
      <w:pPr>
        <w:widowControl w:val="0"/>
        <w:spacing w:after="0" w:line="240" w:lineRule="auto"/>
        <w:jc w:val="center"/>
        <w:rPr>
          <w:rFonts w:ascii="Times New Roman" w:hAnsi="Times New Roman" w:cs="Times New Roman"/>
          <w:sz w:val="24"/>
          <w:szCs w:val="24"/>
          <w:lang w:val="en-US"/>
        </w:rPr>
      </w:pPr>
    </w:p>
    <w:p w:rsidR="00224D0A" w:rsidRPr="00224D0A" w:rsidRDefault="00224D0A" w:rsidP="00224D0A">
      <w:pPr>
        <w:widowControl w:val="0"/>
        <w:spacing w:after="0" w:line="240" w:lineRule="auto"/>
        <w:ind w:firstLine="709"/>
        <w:jc w:val="both"/>
        <w:rPr>
          <w:rFonts w:ascii="Times New Roman" w:hAnsi="Times New Roman" w:cs="Times New Roman"/>
          <w:sz w:val="24"/>
          <w:szCs w:val="24"/>
          <w:lang w:val="en-US"/>
        </w:rPr>
      </w:pPr>
      <w:r w:rsidRPr="00A06A9C">
        <w:rPr>
          <w:rFonts w:ascii="Times New Roman" w:hAnsi="Times New Roman" w:cs="Times New Roman"/>
          <w:sz w:val="24"/>
          <w:szCs w:val="24"/>
          <w:lang w:val="en-US"/>
        </w:rPr>
        <w:t>The assessment of the legal and institutional conditions for the development of educational migration in the Eurasian Economic Union (EAEU) was carried out with the aim of developing materials for one of the stages of the state assignment on the topic "Study of the fundamental principles of the impact of educational migration on the socio-economic development of the Russian Federation" (state registration number 122020400065-2). The article notes that education was not included in the list of sectors that form the EAEU services market. Currently, the functioning of the single educational space is based on more than 550 different documents, most of which contain provisions on intent. Based on the analysis of the extensive regulatory framework, it was concluded that in recent years a number of agreements have been adopted that contribute to the establishment of cooperation in the educational sphere. However, the existing differences in educational systems, national standards, the content of educational programs, participation in the Bologna system of individual states lead to the fact that the flows of educational migration between member states are reduced, and young people go to study in professional programs abroad of the EAEU. Therefore, at present, the problem of forming a single scientific and educational space, which involves expanding effective interaction in the field of training highly qualified personnel, academic mobility and scientific research cooperation, is more relevant than ever.</w:t>
      </w:r>
    </w:p>
    <w:p w:rsidR="00224D0A" w:rsidRDefault="00224D0A" w:rsidP="00224D0A">
      <w:pPr>
        <w:widowControl w:val="0"/>
        <w:spacing w:after="0" w:line="240" w:lineRule="auto"/>
        <w:ind w:firstLine="709"/>
        <w:jc w:val="both"/>
        <w:rPr>
          <w:rFonts w:ascii="Times New Roman" w:hAnsi="Times New Roman" w:cs="Times New Roman"/>
          <w:sz w:val="24"/>
          <w:szCs w:val="24"/>
          <w:lang w:val="en-US"/>
        </w:rPr>
      </w:pPr>
      <w:r w:rsidRPr="002D3C85">
        <w:rPr>
          <w:rFonts w:ascii="Times New Roman" w:hAnsi="Times New Roman" w:cs="Times New Roman"/>
          <w:i/>
          <w:sz w:val="24"/>
          <w:szCs w:val="24"/>
          <w:lang w:val="en-US"/>
        </w:rPr>
        <w:t>Keywords:</w:t>
      </w:r>
      <w:r w:rsidRPr="003A78A0">
        <w:rPr>
          <w:rFonts w:ascii="Times New Roman" w:hAnsi="Times New Roman" w:cs="Times New Roman"/>
          <w:sz w:val="24"/>
          <w:szCs w:val="24"/>
          <w:lang w:val="en-US"/>
        </w:rPr>
        <w:t xml:space="preserve"> Eurasian Economic Union, Eurasian integration, single educational space of the EAEU, regulatory framework, educational migration.</w:t>
      </w:r>
    </w:p>
    <w:p w:rsidR="00224D0A" w:rsidRDefault="00224D0A">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24D0A" w:rsidRPr="00224D0A" w:rsidRDefault="00224D0A" w:rsidP="00224D0A">
      <w:pPr>
        <w:spacing w:after="0" w:line="240" w:lineRule="auto"/>
        <w:jc w:val="center"/>
        <w:rPr>
          <w:rStyle w:val="af4"/>
          <w:rFonts w:ascii="Times New Roman" w:hAnsi="Times New Roman" w:cs="Times New Roman"/>
          <w:color w:val="222222"/>
          <w:sz w:val="24"/>
          <w:szCs w:val="24"/>
          <w:shd w:val="clear" w:color="auto" w:fill="FFFFFF"/>
        </w:rPr>
      </w:pPr>
      <w:r w:rsidRPr="00224D0A">
        <w:rPr>
          <w:rStyle w:val="af4"/>
          <w:rFonts w:ascii="Times New Roman" w:hAnsi="Times New Roman" w:cs="Times New Roman"/>
          <w:color w:val="222222"/>
          <w:sz w:val="24"/>
          <w:szCs w:val="24"/>
          <w:shd w:val="clear" w:color="auto" w:fill="FFFFFF"/>
        </w:rPr>
        <w:lastRenderedPageBreak/>
        <w:t>Сведения об авторе</w:t>
      </w:r>
    </w:p>
    <w:p w:rsidR="00224D0A" w:rsidRPr="00224D0A" w:rsidRDefault="00224D0A" w:rsidP="00224D0A">
      <w:pPr>
        <w:spacing w:after="0" w:line="240" w:lineRule="auto"/>
        <w:jc w:val="center"/>
        <w:rPr>
          <w:rStyle w:val="af4"/>
          <w:rFonts w:ascii="Times New Roman" w:hAnsi="Times New Roman" w:cs="Times New Roman"/>
          <w:color w:val="222222"/>
          <w:sz w:val="24"/>
          <w:szCs w:val="24"/>
          <w:shd w:val="clear" w:color="auto" w:fill="FFFFFF"/>
        </w:rPr>
      </w:pPr>
    </w:p>
    <w:p w:rsidR="00224D0A" w:rsidRPr="00224D0A" w:rsidRDefault="00224D0A" w:rsidP="00224D0A">
      <w:pPr>
        <w:spacing w:after="0" w:line="240" w:lineRule="auto"/>
        <w:jc w:val="both"/>
        <w:rPr>
          <w:rFonts w:ascii="Times New Roman" w:hAnsi="Times New Roman" w:cs="Times New Roman"/>
          <w:sz w:val="24"/>
          <w:szCs w:val="24"/>
        </w:rPr>
      </w:pPr>
      <w:r w:rsidRPr="00224D0A">
        <w:rPr>
          <w:rFonts w:ascii="Times New Roman" w:hAnsi="Times New Roman" w:cs="Times New Roman"/>
          <w:sz w:val="24"/>
          <w:szCs w:val="24"/>
        </w:rPr>
        <w:t>Лебедева Тамара Васильевна</w:t>
      </w:r>
    </w:p>
    <w:p w:rsidR="00224D0A" w:rsidRPr="00224D0A" w:rsidRDefault="00224D0A" w:rsidP="00224D0A">
      <w:pPr>
        <w:spacing w:after="0" w:line="240" w:lineRule="auto"/>
        <w:jc w:val="both"/>
        <w:rPr>
          <w:rFonts w:ascii="Times New Roman" w:hAnsi="Times New Roman" w:cs="Times New Roman"/>
          <w:sz w:val="24"/>
          <w:szCs w:val="24"/>
        </w:rPr>
      </w:pPr>
      <w:r w:rsidRPr="00224D0A">
        <w:rPr>
          <w:rFonts w:ascii="Times New Roman" w:hAnsi="Times New Roman" w:cs="Times New Roman"/>
          <w:sz w:val="24"/>
          <w:szCs w:val="24"/>
        </w:rPr>
        <w:t>кандидат географических наук, доцент</w:t>
      </w:r>
    </w:p>
    <w:p w:rsidR="00224D0A" w:rsidRPr="00224D0A" w:rsidRDefault="00224D0A" w:rsidP="00224D0A">
      <w:pPr>
        <w:spacing w:after="0" w:line="240" w:lineRule="auto"/>
        <w:jc w:val="both"/>
        <w:rPr>
          <w:rFonts w:ascii="Times New Roman" w:hAnsi="Times New Roman" w:cs="Times New Roman"/>
          <w:sz w:val="24"/>
          <w:szCs w:val="24"/>
        </w:rPr>
      </w:pPr>
      <w:r w:rsidRPr="00224D0A">
        <w:rPr>
          <w:rFonts w:ascii="Times New Roman" w:hAnsi="Times New Roman" w:cs="Times New Roman"/>
          <w:sz w:val="24"/>
          <w:szCs w:val="24"/>
        </w:rPr>
        <w:t>научный сотрудник кафедры демографии Высшей школы современных социальных наук (факультета) Московского государственного университета имени</w:t>
      </w:r>
      <w:r w:rsidRPr="00224D0A">
        <w:rPr>
          <w:rFonts w:ascii="Times New Roman" w:hAnsi="Times New Roman" w:cs="Times New Roman"/>
          <w:sz w:val="24"/>
          <w:szCs w:val="24"/>
          <w:lang w:val="en-US"/>
        </w:rPr>
        <w:t> </w:t>
      </w:r>
      <w:r w:rsidR="004C29A5">
        <w:rPr>
          <w:rFonts w:ascii="Times New Roman" w:hAnsi="Times New Roman" w:cs="Times New Roman"/>
          <w:sz w:val="24"/>
          <w:szCs w:val="24"/>
        </w:rPr>
        <w:t>М.В. Ломоносова</w:t>
      </w:r>
    </w:p>
    <w:p w:rsidR="00224D0A" w:rsidRPr="00224D0A" w:rsidRDefault="00224D0A" w:rsidP="00224D0A">
      <w:pPr>
        <w:spacing w:after="0" w:line="240" w:lineRule="auto"/>
        <w:jc w:val="both"/>
        <w:rPr>
          <w:rFonts w:ascii="Times New Roman" w:hAnsi="Times New Roman" w:cs="Times New Roman"/>
          <w:sz w:val="24"/>
          <w:szCs w:val="24"/>
        </w:rPr>
      </w:pPr>
      <w:r w:rsidRPr="00224D0A">
        <w:rPr>
          <w:rFonts w:ascii="Times New Roman" w:hAnsi="Times New Roman" w:cs="Times New Roman"/>
          <w:sz w:val="24"/>
          <w:szCs w:val="24"/>
        </w:rPr>
        <w:t>119 991, г. Москва, Ленинские горы, д. 1, стр. 13, блок B, МГУ, 4-й учебный корпус, 5 этаж, к. 538</w:t>
      </w:r>
    </w:p>
    <w:p w:rsidR="00224D0A" w:rsidRPr="00224D0A" w:rsidRDefault="00224D0A" w:rsidP="00224D0A">
      <w:pPr>
        <w:spacing w:after="0" w:line="240" w:lineRule="auto"/>
        <w:jc w:val="both"/>
        <w:rPr>
          <w:rFonts w:ascii="Times New Roman" w:hAnsi="Times New Roman" w:cs="Times New Roman"/>
          <w:sz w:val="24"/>
          <w:szCs w:val="24"/>
        </w:rPr>
      </w:pPr>
      <w:r w:rsidRPr="00224D0A">
        <w:rPr>
          <w:rFonts w:ascii="Times New Roman" w:hAnsi="Times New Roman" w:cs="Times New Roman"/>
          <w:sz w:val="24"/>
          <w:szCs w:val="24"/>
        </w:rPr>
        <w:t>Служебный телефон: +7(495)939-36-29</w:t>
      </w:r>
    </w:p>
    <w:p w:rsidR="00224D0A" w:rsidRPr="00224D0A" w:rsidRDefault="00224D0A" w:rsidP="00224D0A">
      <w:pPr>
        <w:spacing w:after="0" w:line="240" w:lineRule="auto"/>
        <w:jc w:val="both"/>
        <w:rPr>
          <w:rFonts w:ascii="Times New Roman" w:hAnsi="Times New Roman" w:cs="Times New Roman"/>
          <w:sz w:val="24"/>
          <w:szCs w:val="24"/>
        </w:rPr>
      </w:pPr>
      <w:r w:rsidRPr="00224D0A">
        <w:rPr>
          <w:rFonts w:ascii="Times New Roman" w:hAnsi="Times New Roman" w:cs="Times New Roman"/>
          <w:sz w:val="24"/>
          <w:szCs w:val="24"/>
        </w:rPr>
        <w:t>Мобильный телефон: +7(925)186-24-43</w:t>
      </w:r>
    </w:p>
    <w:p w:rsidR="00224D0A" w:rsidRPr="00224D0A" w:rsidRDefault="00224D0A" w:rsidP="00224D0A">
      <w:pPr>
        <w:spacing w:after="0" w:line="240" w:lineRule="auto"/>
        <w:jc w:val="both"/>
        <w:rPr>
          <w:rStyle w:val="af4"/>
          <w:rFonts w:ascii="Times New Roman" w:hAnsi="Times New Roman" w:cs="Times New Roman"/>
          <w:color w:val="222222"/>
          <w:sz w:val="24"/>
          <w:szCs w:val="24"/>
          <w:shd w:val="clear" w:color="auto" w:fill="FFFFFF"/>
        </w:rPr>
      </w:pPr>
      <w:r w:rsidRPr="00224D0A">
        <w:rPr>
          <w:rFonts w:ascii="Times New Roman" w:hAnsi="Times New Roman" w:cs="Times New Roman"/>
          <w:color w:val="222222"/>
          <w:sz w:val="24"/>
          <w:szCs w:val="24"/>
          <w:shd w:val="clear" w:color="auto" w:fill="FFFFFF"/>
        </w:rPr>
        <w:t xml:space="preserve">Адрес электронной почты: </w:t>
      </w:r>
      <w:r w:rsidRPr="00224D0A">
        <w:rPr>
          <w:rFonts w:ascii="Times New Roman" w:hAnsi="Times New Roman" w:cs="Times New Roman"/>
          <w:color w:val="222222"/>
          <w:sz w:val="24"/>
          <w:szCs w:val="24"/>
          <w:shd w:val="clear" w:color="auto" w:fill="FFFFFF"/>
          <w:lang w:val="en-US"/>
        </w:rPr>
        <w:t>shonohova</w:t>
      </w:r>
      <w:r w:rsidRPr="00224D0A">
        <w:rPr>
          <w:rFonts w:ascii="Times New Roman" w:hAnsi="Times New Roman" w:cs="Times New Roman"/>
          <w:color w:val="222222"/>
          <w:sz w:val="24"/>
          <w:szCs w:val="24"/>
          <w:shd w:val="clear" w:color="auto" w:fill="FFFFFF"/>
        </w:rPr>
        <w:t>@</w:t>
      </w:r>
      <w:r w:rsidRPr="00224D0A">
        <w:rPr>
          <w:rFonts w:ascii="Times New Roman" w:hAnsi="Times New Roman" w:cs="Times New Roman"/>
          <w:color w:val="222222"/>
          <w:sz w:val="24"/>
          <w:szCs w:val="24"/>
          <w:shd w:val="clear" w:color="auto" w:fill="FFFFFF"/>
          <w:lang w:val="en-US"/>
        </w:rPr>
        <w:t>rambler</w:t>
      </w:r>
      <w:r w:rsidRPr="00224D0A">
        <w:rPr>
          <w:rFonts w:ascii="Times New Roman" w:hAnsi="Times New Roman" w:cs="Times New Roman"/>
          <w:color w:val="222222"/>
          <w:sz w:val="24"/>
          <w:szCs w:val="24"/>
          <w:shd w:val="clear" w:color="auto" w:fill="FFFFFF"/>
        </w:rPr>
        <w:t>.</w:t>
      </w:r>
      <w:r w:rsidRPr="00224D0A">
        <w:rPr>
          <w:rFonts w:ascii="Times New Roman" w:hAnsi="Times New Roman" w:cs="Times New Roman"/>
          <w:color w:val="222222"/>
          <w:sz w:val="24"/>
          <w:szCs w:val="24"/>
          <w:shd w:val="clear" w:color="auto" w:fill="FFFFFF"/>
          <w:lang w:val="en-US"/>
        </w:rPr>
        <w:t>ru</w:t>
      </w:r>
    </w:p>
    <w:p w:rsidR="00224D0A" w:rsidRPr="00224D0A" w:rsidRDefault="00224D0A" w:rsidP="00224D0A">
      <w:pPr>
        <w:widowControl w:val="0"/>
        <w:spacing w:after="0" w:line="240" w:lineRule="auto"/>
        <w:ind w:firstLine="709"/>
        <w:jc w:val="both"/>
        <w:rPr>
          <w:rFonts w:ascii="Times New Roman" w:hAnsi="Times New Roman" w:cs="Times New Roman"/>
          <w:sz w:val="24"/>
          <w:szCs w:val="24"/>
        </w:rPr>
      </w:pPr>
    </w:p>
    <w:p w:rsidR="00224D0A" w:rsidRPr="00224D0A" w:rsidRDefault="00224D0A">
      <w:pPr>
        <w:rPr>
          <w:rFonts w:ascii="Times New Roman" w:hAnsi="Times New Roman" w:cs="Times New Roman"/>
          <w:sz w:val="24"/>
          <w:szCs w:val="24"/>
        </w:rPr>
      </w:pPr>
      <w:r w:rsidRPr="00224D0A">
        <w:rPr>
          <w:rFonts w:ascii="Times New Roman" w:hAnsi="Times New Roman" w:cs="Times New Roman"/>
          <w:sz w:val="24"/>
          <w:szCs w:val="24"/>
        </w:rPr>
        <w:br w:type="page"/>
      </w:r>
    </w:p>
    <w:p w:rsidR="00224D0A" w:rsidRPr="00DE2AA6" w:rsidRDefault="00224D0A" w:rsidP="00224D0A">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lastRenderedPageBreak/>
        <w:t>Таблица 1</w:t>
      </w:r>
    </w:p>
    <w:p w:rsidR="00224D0A" w:rsidRPr="00022BAC" w:rsidRDefault="002A448A" w:rsidP="00224D0A">
      <w:pPr>
        <w:spacing w:after="0" w:line="240" w:lineRule="auto"/>
        <w:jc w:val="center"/>
        <w:rPr>
          <w:rFonts w:ascii="Times New Roman" w:hAnsi="Times New Roman" w:cs="Times New Roman"/>
          <w:b/>
          <w:sz w:val="24"/>
          <w:szCs w:val="24"/>
        </w:rPr>
      </w:pPr>
      <w:r w:rsidRPr="002A448A">
        <w:rPr>
          <w:rFonts w:ascii="Times New Roman" w:hAnsi="Times New Roman" w:cs="Times New Roman"/>
          <w:b/>
          <w:sz w:val="24"/>
          <w:szCs w:val="24"/>
          <w:highlight w:val="green"/>
        </w:rPr>
        <w:t>Динамика</w:t>
      </w:r>
      <w:r>
        <w:rPr>
          <w:rFonts w:ascii="Times New Roman" w:hAnsi="Times New Roman" w:cs="Times New Roman"/>
          <w:b/>
          <w:sz w:val="24"/>
          <w:szCs w:val="24"/>
        </w:rPr>
        <w:t xml:space="preserve"> </w:t>
      </w:r>
      <w:proofErr w:type="spellStart"/>
      <w:r w:rsidRPr="002A448A">
        <w:rPr>
          <w:rFonts w:ascii="Times New Roman" w:hAnsi="Times New Roman" w:cs="Times New Roman"/>
          <w:b/>
          <w:strike/>
          <w:sz w:val="24"/>
          <w:szCs w:val="24"/>
          <w:highlight w:val="yellow"/>
        </w:rPr>
        <w:t>Ч</w:t>
      </w:r>
      <w:r w:rsidRPr="002A448A">
        <w:rPr>
          <w:rFonts w:ascii="Times New Roman" w:hAnsi="Times New Roman" w:cs="Times New Roman"/>
          <w:b/>
          <w:sz w:val="24"/>
          <w:szCs w:val="24"/>
          <w:highlight w:val="green"/>
        </w:rPr>
        <w:t>ч</w:t>
      </w:r>
      <w:r w:rsidR="00224D0A" w:rsidRPr="00022BAC">
        <w:rPr>
          <w:rFonts w:ascii="Times New Roman" w:hAnsi="Times New Roman" w:cs="Times New Roman"/>
          <w:b/>
          <w:sz w:val="24"/>
          <w:szCs w:val="24"/>
        </w:rPr>
        <w:t>исленност</w:t>
      </w:r>
      <w:r w:rsidR="00224D0A" w:rsidRPr="002A448A">
        <w:rPr>
          <w:rFonts w:ascii="Times New Roman" w:hAnsi="Times New Roman" w:cs="Times New Roman"/>
          <w:b/>
          <w:strike/>
          <w:sz w:val="24"/>
          <w:szCs w:val="24"/>
          <w:highlight w:val="yellow"/>
        </w:rPr>
        <w:t>ь</w:t>
      </w:r>
      <w:r w:rsidRPr="002A448A">
        <w:rPr>
          <w:rFonts w:ascii="Times New Roman" w:hAnsi="Times New Roman" w:cs="Times New Roman"/>
          <w:b/>
          <w:strike/>
          <w:sz w:val="24"/>
          <w:szCs w:val="24"/>
          <w:highlight w:val="green"/>
        </w:rPr>
        <w:t>и</w:t>
      </w:r>
      <w:proofErr w:type="spellEnd"/>
      <w:r w:rsidR="00224D0A" w:rsidRPr="00022BAC">
        <w:rPr>
          <w:rFonts w:ascii="Times New Roman" w:hAnsi="Times New Roman" w:cs="Times New Roman"/>
          <w:b/>
          <w:sz w:val="24"/>
          <w:szCs w:val="24"/>
        </w:rPr>
        <w:t xml:space="preserve"> иностранцев, обучавш</w:t>
      </w:r>
      <w:r w:rsidR="00224D0A">
        <w:rPr>
          <w:rFonts w:ascii="Times New Roman" w:hAnsi="Times New Roman" w:cs="Times New Roman"/>
          <w:b/>
          <w:sz w:val="24"/>
          <w:szCs w:val="24"/>
        </w:rPr>
        <w:t>ихся в государствах-членах ЕАЭС</w:t>
      </w:r>
    </w:p>
    <w:p w:rsidR="00224D0A" w:rsidRPr="00022BAC" w:rsidRDefault="00224D0A" w:rsidP="00224D0A">
      <w:pPr>
        <w:spacing w:after="0" w:line="240" w:lineRule="auto"/>
        <w:jc w:val="center"/>
        <w:rPr>
          <w:rFonts w:ascii="Times New Roman" w:hAnsi="Times New Roman" w:cs="Times New Roman"/>
          <w:b/>
          <w:sz w:val="24"/>
          <w:szCs w:val="24"/>
        </w:rPr>
      </w:pPr>
      <w:r w:rsidRPr="00022BAC">
        <w:rPr>
          <w:rFonts w:ascii="Times New Roman" w:hAnsi="Times New Roman" w:cs="Times New Roman"/>
          <w:b/>
          <w:sz w:val="24"/>
          <w:szCs w:val="24"/>
        </w:rPr>
        <w:t xml:space="preserve">в 2018/2019 и 2022/2023 </w:t>
      </w:r>
      <w:r>
        <w:rPr>
          <w:rFonts w:ascii="Times New Roman" w:hAnsi="Times New Roman" w:cs="Times New Roman"/>
          <w:b/>
          <w:sz w:val="24"/>
          <w:szCs w:val="24"/>
        </w:rPr>
        <w:t>академически</w:t>
      </w:r>
      <w:r w:rsidRPr="00022BAC">
        <w:rPr>
          <w:rFonts w:ascii="Times New Roman" w:hAnsi="Times New Roman" w:cs="Times New Roman"/>
          <w:b/>
          <w:sz w:val="24"/>
          <w:szCs w:val="24"/>
        </w:rPr>
        <w:t>х годах (на начало учебного года, человек)</w:t>
      </w:r>
    </w:p>
    <w:tbl>
      <w:tblPr>
        <w:tblStyle w:val="ac"/>
        <w:tblW w:w="0" w:type="auto"/>
        <w:tblLayout w:type="fixed"/>
        <w:tblLook w:val="04A0"/>
      </w:tblPr>
      <w:tblGrid>
        <w:gridCol w:w="2093"/>
        <w:gridCol w:w="1134"/>
        <w:gridCol w:w="1417"/>
        <w:gridCol w:w="993"/>
        <w:gridCol w:w="1559"/>
        <w:gridCol w:w="1276"/>
        <w:gridCol w:w="1275"/>
      </w:tblGrid>
      <w:tr w:rsidR="00224D0A" w:rsidRPr="00704114" w:rsidTr="000928C1">
        <w:tc>
          <w:tcPr>
            <w:tcW w:w="2093" w:type="dxa"/>
            <w:vMerge w:val="restart"/>
          </w:tcPr>
          <w:p w:rsidR="00224D0A" w:rsidRPr="00704114" w:rsidRDefault="00224D0A" w:rsidP="002553E7">
            <w:pPr>
              <w:jc w:val="both"/>
              <w:rPr>
                <w:rFonts w:ascii="Times New Roman" w:hAnsi="Times New Roman" w:cs="Times New Roman"/>
                <w:sz w:val="24"/>
                <w:szCs w:val="24"/>
              </w:rPr>
            </w:pPr>
          </w:p>
        </w:tc>
        <w:tc>
          <w:tcPr>
            <w:tcW w:w="2551" w:type="dxa"/>
            <w:gridSpan w:val="2"/>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sz w:val="24"/>
                <w:szCs w:val="24"/>
              </w:rPr>
              <w:t>2018/2019</w:t>
            </w:r>
          </w:p>
        </w:tc>
        <w:tc>
          <w:tcPr>
            <w:tcW w:w="2552" w:type="dxa"/>
            <w:gridSpan w:val="2"/>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sz w:val="24"/>
                <w:szCs w:val="24"/>
              </w:rPr>
              <w:t>2022/2023</w:t>
            </w:r>
          </w:p>
        </w:tc>
        <w:tc>
          <w:tcPr>
            <w:tcW w:w="2551" w:type="dxa"/>
            <w:gridSpan w:val="2"/>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sz w:val="24"/>
                <w:szCs w:val="24"/>
              </w:rPr>
              <w:t>Изменения в % за 2018/2019-2022/2023</w:t>
            </w:r>
          </w:p>
        </w:tc>
      </w:tr>
      <w:tr w:rsidR="00224D0A" w:rsidRPr="00704114" w:rsidTr="000928C1">
        <w:tc>
          <w:tcPr>
            <w:tcW w:w="2093" w:type="dxa"/>
            <w:vMerge/>
          </w:tcPr>
          <w:p w:rsidR="00224D0A" w:rsidRPr="00704114" w:rsidRDefault="00224D0A" w:rsidP="002553E7">
            <w:pPr>
              <w:jc w:val="both"/>
              <w:rPr>
                <w:rFonts w:ascii="Times New Roman" w:hAnsi="Times New Roman" w:cs="Times New Roman"/>
                <w:sz w:val="24"/>
                <w:szCs w:val="24"/>
              </w:rPr>
            </w:pPr>
          </w:p>
        </w:tc>
        <w:tc>
          <w:tcPr>
            <w:tcW w:w="1134" w:type="dxa"/>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sz w:val="24"/>
                <w:szCs w:val="24"/>
              </w:rPr>
              <w:t>всего</w:t>
            </w:r>
          </w:p>
        </w:tc>
        <w:tc>
          <w:tcPr>
            <w:tcW w:w="1417" w:type="dxa"/>
          </w:tcPr>
          <w:p w:rsidR="00224D0A" w:rsidRPr="00704114" w:rsidRDefault="00224D0A" w:rsidP="002553E7">
            <w:pPr>
              <w:ind w:left="-160" w:right="-108"/>
              <w:jc w:val="center"/>
              <w:rPr>
                <w:rFonts w:ascii="Times New Roman" w:hAnsi="Times New Roman" w:cs="Times New Roman"/>
                <w:sz w:val="24"/>
                <w:szCs w:val="24"/>
              </w:rPr>
            </w:pPr>
            <w:r w:rsidRPr="00704114">
              <w:rPr>
                <w:rFonts w:ascii="Times New Roman" w:hAnsi="Times New Roman" w:cs="Times New Roman"/>
                <w:sz w:val="24"/>
                <w:szCs w:val="24"/>
              </w:rPr>
              <w:t>в т.ч.  из стран ЕАЭС</w:t>
            </w:r>
          </w:p>
        </w:tc>
        <w:tc>
          <w:tcPr>
            <w:tcW w:w="993" w:type="dxa"/>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sz w:val="24"/>
                <w:szCs w:val="24"/>
              </w:rPr>
              <w:t>всего</w:t>
            </w:r>
          </w:p>
        </w:tc>
        <w:tc>
          <w:tcPr>
            <w:tcW w:w="1559" w:type="dxa"/>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sz w:val="24"/>
                <w:szCs w:val="24"/>
              </w:rPr>
              <w:t>в т.ч.  из стран ЕАЭС</w:t>
            </w:r>
          </w:p>
        </w:tc>
        <w:tc>
          <w:tcPr>
            <w:tcW w:w="1276" w:type="dxa"/>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sz w:val="24"/>
                <w:szCs w:val="24"/>
              </w:rPr>
              <w:t>всего</w:t>
            </w:r>
          </w:p>
        </w:tc>
        <w:tc>
          <w:tcPr>
            <w:tcW w:w="1275" w:type="dxa"/>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sz w:val="24"/>
                <w:szCs w:val="24"/>
              </w:rPr>
              <w:t>в т.ч. из стран ЕАЭС</w:t>
            </w:r>
          </w:p>
        </w:tc>
      </w:tr>
      <w:tr w:rsidR="00224D0A" w:rsidRPr="00704114" w:rsidTr="002553E7">
        <w:tc>
          <w:tcPr>
            <w:tcW w:w="9747" w:type="dxa"/>
            <w:gridSpan w:val="7"/>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i/>
                <w:sz w:val="24"/>
                <w:szCs w:val="24"/>
              </w:rPr>
              <w:t>Организации среднего профессионального образования</w:t>
            </w:r>
          </w:p>
        </w:tc>
      </w:tr>
      <w:tr w:rsidR="00224D0A" w:rsidRPr="00704114" w:rsidTr="000928C1">
        <w:tc>
          <w:tcPr>
            <w:tcW w:w="2093" w:type="dxa"/>
          </w:tcPr>
          <w:p w:rsidR="00224D0A" w:rsidRPr="00704114" w:rsidRDefault="00224D0A" w:rsidP="002553E7">
            <w:pPr>
              <w:rPr>
                <w:rFonts w:ascii="Times New Roman" w:hAnsi="Times New Roman" w:cs="Times New Roman"/>
                <w:sz w:val="24"/>
                <w:szCs w:val="24"/>
              </w:rPr>
            </w:pPr>
            <w:r w:rsidRPr="00704114">
              <w:rPr>
                <w:rFonts w:ascii="Times New Roman" w:hAnsi="Times New Roman" w:cs="Times New Roman"/>
                <w:sz w:val="24"/>
                <w:szCs w:val="24"/>
              </w:rPr>
              <w:t>Армения</w:t>
            </w:r>
          </w:p>
        </w:tc>
        <w:tc>
          <w:tcPr>
            <w:tcW w:w="1134"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432 </w:t>
            </w:r>
          </w:p>
        </w:tc>
        <w:tc>
          <w:tcPr>
            <w:tcW w:w="1417"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197 </w:t>
            </w:r>
          </w:p>
        </w:tc>
        <w:tc>
          <w:tcPr>
            <w:tcW w:w="993"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735 </w:t>
            </w:r>
          </w:p>
        </w:tc>
        <w:tc>
          <w:tcPr>
            <w:tcW w:w="1559"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538 </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+70</w:t>
            </w:r>
          </w:p>
        </w:tc>
        <w:tc>
          <w:tcPr>
            <w:tcW w:w="1275" w:type="dxa"/>
          </w:tcPr>
          <w:p w:rsidR="00224D0A" w:rsidRPr="00704114" w:rsidRDefault="00224D0A" w:rsidP="002553E7">
            <w:pPr>
              <w:ind w:right="318"/>
              <w:jc w:val="right"/>
              <w:rPr>
                <w:rFonts w:ascii="Times New Roman" w:hAnsi="Times New Roman" w:cs="Times New Roman"/>
                <w:sz w:val="24"/>
                <w:szCs w:val="24"/>
              </w:rPr>
            </w:pPr>
            <w:r w:rsidRPr="00704114">
              <w:rPr>
                <w:rFonts w:ascii="Times New Roman" w:hAnsi="Times New Roman" w:cs="Times New Roman"/>
                <w:sz w:val="24"/>
                <w:szCs w:val="24"/>
              </w:rPr>
              <w:t>+173</w:t>
            </w:r>
          </w:p>
        </w:tc>
      </w:tr>
      <w:tr w:rsidR="00224D0A" w:rsidRPr="00704114" w:rsidTr="000928C1">
        <w:tc>
          <w:tcPr>
            <w:tcW w:w="2093" w:type="dxa"/>
          </w:tcPr>
          <w:p w:rsidR="00224D0A" w:rsidRPr="00704114" w:rsidRDefault="00224D0A" w:rsidP="002553E7">
            <w:pPr>
              <w:jc w:val="both"/>
              <w:rPr>
                <w:rFonts w:ascii="Times New Roman" w:hAnsi="Times New Roman" w:cs="Times New Roman"/>
                <w:sz w:val="24"/>
                <w:szCs w:val="24"/>
              </w:rPr>
            </w:pPr>
            <w:r w:rsidRPr="00704114">
              <w:rPr>
                <w:rFonts w:ascii="Times New Roman" w:hAnsi="Times New Roman" w:cs="Times New Roman"/>
                <w:sz w:val="24"/>
                <w:szCs w:val="24"/>
              </w:rPr>
              <w:t>Беларусь</w:t>
            </w:r>
          </w:p>
        </w:tc>
        <w:tc>
          <w:tcPr>
            <w:tcW w:w="1134"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836 </w:t>
            </w:r>
          </w:p>
        </w:tc>
        <w:tc>
          <w:tcPr>
            <w:tcW w:w="1417"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398 </w:t>
            </w:r>
          </w:p>
        </w:tc>
        <w:tc>
          <w:tcPr>
            <w:tcW w:w="993"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755 </w:t>
            </w:r>
          </w:p>
        </w:tc>
        <w:tc>
          <w:tcPr>
            <w:tcW w:w="1559"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451 </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-10</w:t>
            </w:r>
          </w:p>
        </w:tc>
        <w:tc>
          <w:tcPr>
            <w:tcW w:w="1275" w:type="dxa"/>
          </w:tcPr>
          <w:p w:rsidR="00224D0A" w:rsidRPr="00704114" w:rsidRDefault="00224D0A" w:rsidP="002553E7">
            <w:pPr>
              <w:ind w:right="318"/>
              <w:jc w:val="right"/>
              <w:rPr>
                <w:rFonts w:ascii="Times New Roman" w:hAnsi="Times New Roman" w:cs="Times New Roman"/>
                <w:sz w:val="24"/>
                <w:szCs w:val="24"/>
              </w:rPr>
            </w:pPr>
            <w:r w:rsidRPr="00704114">
              <w:rPr>
                <w:rFonts w:ascii="Times New Roman" w:hAnsi="Times New Roman" w:cs="Times New Roman"/>
                <w:sz w:val="24"/>
                <w:szCs w:val="24"/>
              </w:rPr>
              <w:t>+13</w:t>
            </w:r>
          </w:p>
        </w:tc>
      </w:tr>
      <w:tr w:rsidR="00224D0A" w:rsidRPr="00704114" w:rsidTr="000928C1">
        <w:tc>
          <w:tcPr>
            <w:tcW w:w="2093" w:type="dxa"/>
          </w:tcPr>
          <w:p w:rsidR="00224D0A" w:rsidRPr="00704114" w:rsidRDefault="00224D0A" w:rsidP="002553E7">
            <w:pPr>
              <w:jc w:val="both"/>
              <w:rPr>
                <w:rFonts w:ascii="Times New Roman" w:hAnsi="Times New Roman" w:cs="Times New Roman"/>
                <w:sz w:val="24"/>
                <w:szCs w:val="24"/>
              </w:rPr>
            </w:pPr>
            <w:r w:rsidRPr="00704114">
              <w:rPr>
                <w:rFonts w:ascii="Times New Roman" w:hAnsi="Times New Roman" w:cs="Times New Roman"/>
                <w:sz w:val="24"/>
                <w:szCs w:val="24"/>
              </w:rPr>
              <w:t>Казахстан</w:t>
            </w:r>
          </w:p>
        </w:tc>
        <w:tc>
          <w:tcPr>
            <w:tcW w:w="1134"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3 055 </w:t>
            </w:r>
          </w:p>
        </w:tc>
        <w:tc>
          <w:tcPr>
            <w:tcW w:w="1417"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1 217 </w:t>
            </w:r>
          </w:p>
        </w:tc>
        <w:tc>
          <w:tcPr>
            <w:tcW w:w="993"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3 884 </w:t>
            </w:r>
          </w:p>
        </w:tc>
        <w:tc>
          <w:tcPr>
            <w:tcW w:w="1559"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1 608 </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+27</w:t>
            </w:r>
          </w:p>
        </w:tc>
        <w:tc>
          <w:tcPr>
            <w:tcW w:w="1275" w:type="dxa"/>
          </w:tcPr>
          <w:p w:rsidR="00224D0A" w:rsidRPr="00704114" w:rsidRDefault="00224D0A" w:rsidP="002553E7">
            <w:pPr>
              <w:ind w:right="318"/>
              <w:jc w:val="right"/>
              <w:rPr>
                <w:rFonts w:ascii="Times New Roman" w:hAnsi="Times New Roman" w:cs="Times New Roman"/>
                <w:sz w:val="24"/>
                <w:szCs w:val="24"/>
              </w:rPr>
            </w:pPr>
            <w:r w:rsidRPr="00704114">
              <w:rPr>
                <w:rFonts w:ascii="Times New Roman" w:hAnsi="Times New Roman" w:cs="Times New Roman"/>
                <w:sz w:val="24"/>
                <w:szCs w:val="24"/>
              </w:rPr>
              <w:t>+32</w:t>
            </w:r>
          </w:p>
        </w:tc>
      </w:tr>
      <w:tr w:rsidR="00224D0A" w:rsidRPr="00704114" w:rsidTr="000928C1">
        <w:tc>
          <w:tcPr>
            <w:tcW w:w="2093" w:type="dxa"/>
          </w:tcPr>
          <w:p w:rsidR="00224D0A" w:rsidRPr="00704114" w:rsidRDefault="00224D0A" w:rsidP="002553E7">
            <w:pPr>
              <w:jc w:val="both"/>
              <w:rPr>
                <w:rFonts w:ascii="Times New Roman" w:hAnsi="Times New Roman" w:cs="Times New Roman"/>
                <w:sz w:val="24"/>
                <w:szCs w:val="24"/>
              </w:rPr>
            </w:pPr>
            <w:r w:rsidRPr="00704114">
              <w:rPr>
                <w:rFonts w:ascii="Times New Roman" w:hAnsi="Times New Roman" w:cs="Times New Roman"/>
                <w:sz w:val="24"/>
                <w:szCs w:val="24"/>
              </w:rPr>
              <w:t>Кыргызстан</w:t>
            </w:r>
          </w:p>
        </w:tc>
        <w:tc>
          <w:tcPr>
            <w:tcW w:w="1134"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692 </w:t>
            </w:r>
          </w:p>
        </w:tc>
        <w:tc>
          <w:tcPr>
            <w:tcW w:w="1417"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460 </w:t>
            </w:r>
          </w:p>
        </w:tc>
        <w:tc>
          <w:tcPr>
            <w:tcW w:w="993"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1 179 </w:t>
            </w:r>
          </w:p>
        </w:tc>
        <w:tc>
          <w:tcPr>
            <w:tcW w:w="1559"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946 </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+70</w:t>
            </w:r>
          </w:p>
        </w:tc>
        <w:tc>
          <w:tcPr>
            <w:tcW w:w="1275" w:type="dxa"/>
          </w:tcPr>
          <w:p w:rsidR="00224D0A" w:rsidRPr="00704114" w:rsidRDefault="00224D0A" w:rsidP="002553E7">
            <w:pPr>
              <w:ind w:right="318"/>
              <w:jc w:val="right"/>
              <w:rPr>
                <w:rFonts w:ascii="Times New Roman" w:hAnsi="Times New Roman" w:cs="Times New Roman"/>
                <w:sz w:val="24"/>
                <w:szCs w:val="24"/>
              </w:rPr>
            </w:pPr>
            <w:r w:rsidRPr="00704114">
              <w:rPr>
                <w:rFonts w:ascii="Times New Roman" w:hAnsi="Times New Roman" w:cs="Times New Roman"/>
                <w:sz w:val="24"/>
                <w:szCs w:val="24"/>
              </w:rPr>
              <w:t>+103</w:t>
            </w:r>
          </w:p>
        </w:tc>
      </w:tr>
      <w:tr w:rsidR="00224D0A" w:rsidRPr="00704114" w:rsidTr="000928C1">
        <w:tc>
          <w:tcPr>
            <w:tcW w:w="2093" w:type="dxa"/>
          </w:tcPr>
          <w:p w:rsidR="00224D0A" w:rsidRPr="00704114" w:rsidRDefault="00224D0A" w:rsidP="002553E7">
            <w:pPr>
              <w:jc w:val="both"/>
              <w:rPr>
                <w:rFonts w:ascii="Times New Roman" w:hAnsi="Times New Roman" w:cs="Times New Roman"/>
                <w:sz w:val="24"/>
                <w:szCs w:val="24"/>
              </w:rPr>
            </w:pPr>
            <w:r w:rsidRPr="00704114">
              <w:rPr>
                <w:rFonts w:ascii="Times New Roman" w:hAnsi="Times New Roman" w:cs="Times New Roman"/>
                <w:sz w:val="24"/>
                <w:szCs w:val="24"/>
              </w:rPr>
              <w:t>Россия</w:t>
            </w:r>
          </w:p>
        </w:tc>
        <w:tc>
          <w:tcPr>
            <w:tcW w:w="1134"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31 264 </w:t>
            </w:r>
          </w:p>
        </w:tc>
        <w:tc>
          <w:tcPr>
            <w:tcW w:w="1417"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11 501 </w:t>
            </w:r>
          </w:p>
        </w:tc>
        <w:tc>
          <w:tcPr>
            <w:tcW w:w="993"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29 472 </w:t>
            </w:r>
          </w:p>
        </w:tc>
        <w:tc>
          <w:tcPr>
            <w:tcW w:w="1559" w:type="dxa"/>
          </w:tcPr>
          <w:p w:rsidR="00224D0A" w:rsidRPr="00704114" w:rsidRDefault="00224D0A" w:rsidP="002553E7">
            <w:pPr>
              <w:pStyle w:val="Default"/>
              <w:jc w:val="right"/>
              <w:rPr>
                <w:rFonts w:ascii="Times New Roman" w:hAnsi="Times New Roman" w:cs="Times New Roman"/>
              </w:rPr>
            </w:pPr>
            <w:r w:rsidRPr="00704114">
              <w:rPr>
                <w:rFonts w:ascii="Times New Roman" w:hAnsi="Times New Roman" w:cs="Times New Roman"/>
              </w:rPr>
              <w:t xml:space="preserve">10 190 </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-6</w:t>
            </w:r>
          </w:p>
        </w:tc>
        <w:tc>
          <w:tcPr>
            <w:tcW w:w="1275" w:type="dxa"/>
          </w:tcPr>
          <w:p w:rsidR="00224D0A" w:rsidRPr="00704114" w:rsidRDefault="00224D0A" w:rsidP="002553E7">
            <w:pPr>
              <w:ind w:right="318"/>
              <w:jc w:val="right"/>
              <w:rPr>
                <w:rFonts w:ascii="Times New Roman" w:hAnsi="Times New Roman" w:cs="Times New Roman"/>
                <w:sz w:val="24"/>
                <w:szCs w:val="24"/>
              </w:rPr>
            </w:pPr>
            <w:r w:rsidRPr="00704114">
              <w:rPr>
                <w:rFonts w:ascii="Times New Roman" w:hAnsi="Times New Roman" w:cs="Times New Roman"/>
                <w:sz w:val="24"/>
                <w:szCs w:val="24"/>
              </w:rPr>
              <w:t>-11</w:t>
            </w:r>
          </w:p>
        </w:tc>
      </w:tr>
      <w:tr w:rsidR="00FA2E5D" w:rsidRPr="00704114" w:rsidTr="000928C1">
        <w:tc>
          <w:tcPr>
            <w:tcW w:w="2093" w:type="dxa"/>
          </w:tcPr>
          <w:p w:rsidR="00FA2E5D" w:rsidRPr="00FA2E5D" w:rsidRDefault="00FA2E5D" w:rsidP="002553E7">
            <w:pPr>
              <w:ind w:left="284" w:right="-108"/>
              <w:jc w:val="both"/>
              <w:rPr>
                <w:rFonts w:ascii="Times New Roman" w:hAnsi="Times New Roman" w:cs="Times New Roman"/>
                <w:sz w:val="24"/>
                <w:szCs w:val="24"/>
                <w:highlight w:val="green"/>
              </w:rPr>
            </w:pPr>
            <w:r w:rsidRPr="00FA2E5D">
              <w:rPr>
                <w:rFonts w:ascii="Times New Roman" w:hAnsi="Times New Roman" w:cs="Times New Roman"/>
                <w:sz w:val="24"/>
                <w:szCs w:val="24"/>
                <w:highlight w:val="green"/>
              </w:rPr>
              <w:t>Всего по ЕАЭС</w:t>
            </w:r>
          </w:p>
        </w:tc>
        <w:tc>
          <w:tcPr>
            <w:tcW w:w="1134" w:type="dxa"/>
          </w:tcPr>
          <w:p w:rsidR="00FA2E5D" w:rsidRPr="00FA2E5D" w:rsidRDefault="00FA2E5D" w:rsidP="002553E7">
            <w:pPr>
              <w:pStyle w:val="Default"/>
              <w:jc w:val="right"/>
              <w:rPr>
                <w:rFonts w:ascii="Times New Roman" w:hAnsi="Times New Roman" w:cs="Times New Roman"/>
                <w:highlight w:val="green"/>
              </w:rPr>
            </w:pPr>
            <w:r w:rsidRPr="00FA2E5D">
              <w:rPr>
                <w:rFonts w:ascii="Times New Roman" w:hAnsi="Times New Roman" w:cs="Times New Roman"/>
                <w:highlight w:val="green"/>
              </w:rPr>
              <w:t>36 279</w:t>
            </w:r>
          </w:p>
        </w:tc>
        <w:tc>
          <w:tcPr>
            <w:tcW w:w="1417" w:type="dxa"/>
          </w:tcPr>
          <w:p w:rsidR="00FA2E5D" w:rsidRPr="00FA2E5D" w:rsidRDefault="00FA2E5D" w:rsidP="002553E7">
            <w:pPr>
              <w:pStyle w:val="Default"/>
              <w:jc w:val="right"/>
              <w:rPr>
                <w:rFonts w:ascii="Times New Roman" w:hAnsi="Times New Roman" w:cs="Times New Roman"/>
                <w:highlight w:val="green"/>
              </w:rPr>
            </w:pPr>
            <w:r w:rsidRPr="00FA2E5D">
              <w:rPr>
                <w:rFonts w:ascii="Times New Roman" w:hAnsi="Times New Roman" w:cs="Times New Roman"/>
                <w:highlight w:val="green"/>
              </w:rPr>
              <w:t>13 773</w:t>
            </w:r>
          </w:p>
        </w:tc>
        <w:tc>
          <w:tcPr>
            <w:tcW w:w="993" w:type="dxa"/>
          </w:tcPr>
          <w:p w:rsidR="00FA2E5D" w:rsidRPr="00FA2E5D" w:rsidRDefault="00FA2E5D" w:rsidP="002553E7">
            <w:pPr>
              <w:pStyle w:val="Default"/>
              <w:jc w:val="right"/>
              <w:rPr>
                <w:rFonts w:ascii="Times New Roman" w:hAnsi="Times New Roman" w:cs="Times New Roman"/>
                <w:highlight w:val="green"/>
              </w:rPr>
            </w:pPr>
            <w:r w:rsidRPr="00FA2E5D">
              <w:rPr>
                <w:rFonts w:ascii="Times New Roman" w:hAnsi="Times New Roman" w:cs="Times New Roman"/>
                <w:highlight w:val="green"/>
              </w:rPr>
              <w:t>36 025</w:t>
            </w:r>
          </w:p>
        </w:tc>
        <w:tc>
          <w:tcPr>
            <w:tcW w:w="1559" w:type="dxa"/>
          </w:tcPr>
          <w:p w:rsidR="00FA2E5D" w:rsidRPr="00FA2E5D" w:rsidRDefault="00FA2E5D" w:rsidP="002553E7">
            <w:pPr>
              <w:pStyle w:val="Default"/>
              <w:jc w:val="right"/>
              <w:rPr>
                <w:rFonts w:ascii="Times New Roman" w:hAnsi="Times New Roman" w:cs="Times New Roman"/>
                <w:highlight w:val="green"/>
              </w:rPr>
            </w:pPr>
            <w:r w:rsidRPr="00FA2E5D">
              <w:rPr>
                <w:rFonts w:ascii="Times New Roman" w:hAnsi="Times New Roman" w:cs="Times New Roman"/>
                <w:highlight w:val="green"/>
              </w:rPr>
              <w:t>13 733</w:t>
            </w:r>
          </w:p>
        </w:tc>
        <w:tc>
          <w:tcPr>
            <w:tcW w:w="1276" w:type="dxa"/>
          </w:tcPr>
          <w:p w:rsidR="00FA2E5D" w:rsidRPr="00FA2E5D" w:rsidRDefault="00FA2E5D" w:rsidP="002553E7">
            <w:pPr>
              <w:jc w:val="right"/>
              <w:rPr>
                <w:rFonts w:ascii="Times New Roman" w:hAnsi="Times New Roman" w:cs="Times New Roman"/>
                <w:sz w:val="24"/>
                <w:szCs w:val="24"/>
                <w:highlight w:val="green"/>
              </w:rPr>
            </w:pPr>
            <w:r w:rsidRPr="00FA2E5D">
              <w:rPr>
                <w:rFonts w:ascii="Times New Roman" w:hAnsi="Times New Roman" w:cs="Times New Roman"/>
                <w:sz w:val="24"/>
                <w:szCs w:val="24"/>
                <w:highlight w:val="green"/>
              </w:rPr>
              <w:t>-1</w:t>
            </w:r>
          </w:p>
        </w:tc>
        <w:tc>
          <w:tcPr>
            <w:tcW w:w="1275" w:type="dxa"/>
          </w:tcPr>
          <w:p w:rsidR="00FA2E5D" w:rsidRPr="00FA2E5D" w:rsidRDefault="00FA2E5D" w:rsidP="002553E7">
            <w:pPr>
              <w:ind w:right="318"/>
              <w:jc w:val="right"/>
              <w:rPr>
                <w:rFonts w:ascii="Times New Roman" w:hAnsi="Times New Roman" w:cs="Times New Roman"/>
                <w:sz w:val="24"/>
                <w:szCs w:val="24"/>
                <w:highlight w:val="green"/>
              </w:rPr>
            </w:pPr>
            <w:r w:rsidRPr="00FA2E5D">
              <w:rPr>
                <w:rFonts w:ascii="Times New Roman" w:hAnsi="Times New Roman" w:cs="Times New Roman"/>
                <w:sz w:val="24"/>
                <w:szCs w:val="24"/>
                <w:highlight w:val="green"/>
              </w:rPr>
              <w:t>- 0,3</w:t>
            </w:r>
          </w:p>
        </w:tc>
      </w:tr>
      <w:tr w:rsidR="00224D0A" w:rsidRPr="00704114" w:rsidTr="002553E7">
        <w:tc>
          <w:tcPr>
            <w:tcW w:w="9747" w:type="dxa"/>
            <w:gridSpan w:val="7"/>
          </w:tcPr>
          <w:p w:rsidR="00224D0A" w:rsidRPr="00704114" w:rsidRDefault="00224D0A" w:rsidP="002553E7">
            <w:pPr>
              <w:jc w:val="center"/>
              <w:rPr>
                <w:rFonts w:ascii="Times New Roman" w:hAnsi="Times New Roman" w:cs="Times New Roman"/>
                <w:sz w:val="24"/>
                <w:szCs w:val="24"/>
              </w:rPr>
            </w:pPr>
            <w:r w:rsidRPr="00704114">
              <w:rPr>
                <w:rFonts w:ascii="Times New Roman" w:hAnsi="Times New Roman" w:cs="Times New Roman"/>
                <w:i/>
                <w:sz w:val="24"/>
                <w:szCs w:val="24"/>
              </w:rPr>
              <w:t>Организации высшего профессионального образования</w:t>
            </w:r>
          </w:p>
        </w:tc>
      </w:tr>
      <w:tr w:rsidR="00224D0A" w:rsidRPr="00704114" w:rsidTr="000928C1">
        <w:tc>
          <w:tcPr>
            <w:tcW w:w="2093" w:type="dxa"/>
          </w:tcPr>
          <w:p w:rsidR="00224D0A" w:rsidRPr="00704114" w:rsidRDefault="00224D0A" w:rsidP="002553E7">
            <w:pPr>
              <w:rPr>
                <w:rFonts w:ascii="Times New Roman" w:hAnsi="Times New Roman" w:cs="Times New Roman"/>
                <w:sz w:val="24"/>
                <w:szCs w:val="24"/>
              </w:rPr>
            </w:pPr>
            <w:r w:rsidRPr="00704114">
              <w:rPr>
                <w:rFonts w:ascii="Times New Roman" w:hAnsi="Times New Roman" w:cs="Times New Roman"/>
                <w:sz w:val="24"/>
                <w:szCs w:val="24"/>
              </w:rPr>
              <w:t>Армения</w:t>
            </w:r>
          </w:p>
        </w:tc>
        <w:tc>
          <w:tcPr>
            <w:tcW w:w="1134"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4 603</w:t>
            </w:r>
          </w:p>
        </w:tc>
        <w:tc>
          <w:tcPr>
            <w:tcW w:w="1417"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1 263</w:t>
            </w:r>
          </w:p>
        </w:tc>
        <w:tc>
          <w:tcPr>
            <w:tcW w:w="993"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5 914</w:t>
            </w:r>
          </w:p>
        </w:tc>
        <w:tc>
          <w:tcPr>
            <w:tcW w:w="1559"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1 411</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+29</w:t>
            </w:r>
          </w:p>
        </w:tc>
        <w:tc>
          <w:tcPr>
            <w:tcW w:w="1275" w:type="dxa"/>
          </w:tcPr>
          <w:p w:rsidR="00224D0A" w:rsidRPr="00704114" w:rsidRDefault="00224D0A" w:rsidP="002553E7">
            <w:pPr>
              <w:ind w:right="318"/>
              <w:jc w:val="right"/>
              <w:rPr>
                <w:rFonts w:ascii="Times New Roman" w:hAnsi="Times New Roman" w:cs="Times New Roman"/>
                <w:sz w:val="24"/>
                <w:szCs w:val="24"/>
              </w:rPr>
            </w:pPr>
            <w:r w:rsidRPr="00704114">
              <w:rPr>
                <w:rFonts w:ascii="Times New Roman" w:hAnsi="Times New Roman" w:cs="Times New Roman"/>
                <w:sz w:val="24"/>
                <w:szCs w:val="24"/>
              </w:rPr>
              <w:t>+12</w:t>
            </w:r>
          </w:p>
        </w:tc>
      </w:tr>
      <w:tr w:rsidR="00224D0A" w:rsidRPr="00704114" w:rsidTr="000928C1">
        <w:tc>
          <w:tcPr>
            <w:tcW w:w="2093" w:type="dxa"/>
          </w:tcPr>
          <w:p w:rsidR="00224D0A" w:rsidRPr="00704114" w:rsidRDefault="00224D0A" w:rsidP="002553E7">
            <w:pPr>
              <w:jc w:val="both"/>
              <w:rPr>
                <w:rFonts w:ascii="Times New Roman" w:hAnsi="Times New Roman" w:cs="Times New Roman"/>
                <w:sz w:val="24"/>
                <w:szCs w:val="24"/>
              </w:rPr>
            </w:pPr>
            <w:r w:rsidRPr="00704114">
              <w:rPr>
                <w:rFonts w:ascii="Times New Roman" w:hAnsi="Times New Roman" w:cs="Times New Roman"/>
                <w:sz w:val="24"/>
                <w:szCs w:val="24"/>
              </w:rPr>
              <w:t>Беларусь</w:t>
            </w:r>
          </w:p>
        </w:tc>
        <w:tc>
          <w:tcPr>
            <w:tcW w:w="1134"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16 626</w:t>
            </w:r>
          </w:p>
        </w:tc>
        <w:tc>
          <w:tcPr>
            <w:tcW w:w="1417"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1 701</w:t>
            </w:r>
          </w:p>
        </w:tc>
        <w:tc>
          <w:tcPr>
            <w:tcW w:w="993"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20 424</w:t>
            </w:r>
          </w:p>
        </w:tc>
        <w:tc>
          <w:tcPr>
            <w:tcW w:w="1559"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1 598</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+23</w:t>
            </w:r>
          </w:p>
        </w:tc>
        <w:tc>
          <w:tcPr>
            <w:tcW w:w="1275" w:type="dxa"/>
          </w:tcPr>
          <w:p w:rsidR="00224D0A" w:rsidRPr="00704114" w:rsidRDefault="00224D0A" w:rsidP="002553E7">
            <w:pPr>
              <w:ind w:right="318"/>
              <w:jc w:val="right"/>
              <w:rPr>
                <w:rFonts w:ascii="Times New Roman" w:hAnsi="Times New Roman" w:cs="Times New Roman"/>
                <w:sz w:val="24"/>
                <w:szCs w:val="24"/>
              </w:rPr>
            </w:pPr>
            <w:r w:rsidRPr="00704114">
              <w:rPr>
                <w:rFonts w:ascii="Times New Roman" w:hAnsi="Times New Roman" w:cs="Times New Roman"/>
                <w:sz w:val="24"/>
                <w:szCs w:val="24"/>
              </w:rPr>
              <w:t>-6</w:t>
            </w:r>
          </w:p>
        </w:tc>
      </w:tr>
      <w:tr w:rsidR="00224D0A" w:rsidRPr="00704114" w:rsidTr="000928C1">
        <w:tc>
          <w:tcPr>
            <w:tcW w:w="2093" w:type="dxa"/>
          </w:tcPr>
          <w:p w:rsidR="00224D0A" w:rsidRPr="00704114" w:rsidRDefault="00224D0A" w:rsidP="002553E7">
            <w:pPr>
              <w:jc w:val="both"/>
              <w:rPr>
                <w:rFonts w:ascii="Times New Roman" w:hAnsi="Times New Roman" w:cs="Times New Roman"/>
                <w:sz w:val="24"/>
                <w:szCs w:val="24"/>
              </w:rPr>
            </w:pPr>
            <w:r w:rsidRPr="00704114">
              <w:rPr>
                <w:rFonts w:ascii="Times New Roman" w:hAnsi="Times New Roman" w:cs="Times New Roman"/>
                <w:sz w:val="24"/>
                <w:szCs w:val="24"/>
              </w:rPr>
              <w:t>Казахстан</w:t>
            </w:r>
          </w:p>
        </w:tc>
        <w:tc>
          <w:tcPr>
            <w:tcW w:w="1134"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22 238</w:t>
            </w:r>
          </w:p>
        </w:tc>
        <w:tc>
          <w:tcPr>
            <w:tcW w:w="1417"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2 477</w:t>
            </w:r>
          </w:p>
        </w:tc>
        <w:tc>
          <w:tcPr>
            <w:tcW w:w="993"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23 431</w:t>
            </w:r>
          </w:p>
        </w:tc>
        <w:tc>
          <w:tcPr>
            <w:tcW w:w="1559"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1 930</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+5</w:t>
            </w:r>
          </w:p>
        </w:tc>
        <w:tc>
          <w:tcPr>
            <w:tcW w:w="1275" w:type="dxa"/>
          </w:tcPr>
          <w:p w:rsidR="00224D0A" w:rsidRPr="00704114" w:rsidRDefault="00224D0A" w:rsidP="002553E7">
            <w:pPr>
              <w:ind w:right="318"/>
              <w:jc w:val="right"/>
              <w:rPr>
                <w:rFonts w:ascii="Times New Roman" w:hAnsi="Times New Roman" w:cs="Times New Roman"/>
                <w:sz w:val="24"/>
                <w:szCs w:val="24"/>
              </w:rPr>
            </w:pPr>
            <w:r w:rsidRPr="00704114">
              <w:rPr>
                <w:rFonts w:ascii="Times New Roman" w:hAnsi="Times New Roman" w:cs="Times New Roman"/>
                <w:sz w:val="24"/>
                <w:szCs w:val="24"/>
              </w:rPr>
              <w:t>-22</w:t>
            </w:r>
          </w:p>
        </w:tc>
      </w:tr>
      <w:tr w:rsidR="00224D0A" w:rsidRPr="00704114" w:rsidTr="000928C1">
        <w:tc>
          <w:tcPr>
            <w:tcW w:w="2093" w:type="dxa"/>
          </w:tcPr>
          <w:p w:rsidR="00224D0A" w:rsidRPr="00704114" w:rsidRDefault="00224D0A" w:rsidP="002553E7">
            <w:pPr>
              <w:jc w:val="both"/>
              <w:rPr>
                <w:rFonts w:ascii="Times New Roman" w:hAnsi="Times New Roman" w:cs="Times New Roman"/>
                <w:sz w:val="24"/>
                <w:szCs w:val="24"/>
              </w:rPr>
            </w:pPr>
            <w:r w:rsidRPr="00704114">
              <w:rPr>
                <w:rFonts w:ascii="Times New Roman" w:hAnsi="Times New Roman" w:cs="Times New Roman"/>
                <w:sz w:val="24"/>
                <w:szCs w:val="24"/>
              </w:rPr>
              <w:t>Кыргызстан</w:t>
            </w:r>
          </w:p>
        </w:tc>
        <w:tc>
          <w:tcPr>
            <w:tcW w:w="1134"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19 626</w:t>
            </w:r>
          </w:p>
        </w:tc>
        <w:tc>
          <w:tcPr>
            <w:tcW w:w="1417"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4 103</w:t>
            </w:r>
          </w:p>
        </w:tc>
        <w:tc>
          <w:tcPr>
            <w:tcW w:w="993"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71 674</w:t>
            </w:r>
          </w:p>
        </w:tc>
        <w:tc>
          <w:tcPr>
            <w:tcW w:w="1559" w:type="dxa"/>
          </w:tcPr>
          <w:p w:rsidR="00224D0A" w:rsidRPr="008B2559" w:rsidRDefault="00224D0A" w:rsidP="002553E7">
            <w:pPr>
              <w:pStyle w:val="Default"/>
              <w:ind w:right="34"/>
              <w:jc w:val="right"/>
              <w:rPr>
                <w:rFonts w:ascii="Times New Roman" w:hAnsi="Times New Roman" w:cs="Times New Roman"/>
                <w:strike/>
              </w:rPr>
            </w:pPr>
            <w:r w:rsidRPr="008B2559">
              <w:rPr>
                <w:rFonts w:ascii="Times New Roman" w:hAnsi="Times New Roman" w:cs="Times New Roman"/>
                <w:strike/>
                <w:highlight w:val="yellow"/>
              </w:rPr>
              <w:t>3</w:t>
            </w:r>
            <w:r w:rsidR="009E74C0">
              <w:rPr>
                <w:rFonts w:ascii="Times New Roman" w:hAnsi="Times New Roman" w:cs="Times New Roman"/>
                <w:strike/>
                <w:highlight w:val="yellow"/>
              </w:rPr>
              <w:t> </w:t>
            </w:r>
            <w:r w:rsidRPr="008B2559">
              <w:rPr>
                <w:rFonts w:ascii="Times New Roman" w:hAnsi="Times New Roman" w:cs="Times New Roman"/>
                <w:strike/>
                <w:highlight w:val="yellow"/>
              </w:rPr>
              <w:t>658</w:t>
            </w:r>
            <w:r w:rsidR="009E74C0" w:rsidRPr="009E74C0">
              <w:rPr>
                <w:rFonts w:ascii="Times New Roman" w:hAnsi="Times New Roman" w:cs="Times New Roman"/>
              </w:rPr>
              <w:t xml:space="preserve"> </w:t>
            </w:r>
            <w:r w:rsidR="008B2559" w:rsidRPr="009E74C0">
              <w:rPr>
                <w:rFonts w:ascii="Times New Roman" w:hAnsi="Times New Roman" w:cs="Times New Roman"/>
                <w:highlight w:val="green"/>
              </w:rPr>
              <w:t>50</w:t>
            </w:r>
            <w:r w:rsidR="008B2559" w:rsidRPr="008B2559">
              <w:rPr>
                <w:rFonts w:ascii="Times New Roman" w:hAnsi="Times New Roman" w:cs="Times New Roman"/>
                <w:highlight w:val="green"/>
              </w:rPr>
              <w:t>99</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+265</w:t>
            </w:r>
          </w:p>
        </w:tc>
        <w:tc>
          <w:tcPr>
            <w:tcW w:w="1275" w:type="dxa"/>
          </w:tcPr>
          <w:p w:rsidR="00224D0A" w:rsidRPr="008B2559" w:rsidRDefault="00224D0A" w:rsidP="009E74C0">
            <w:pPr>
              <w:ind w:right="33"/>
              <w:jc w:val="right"/>
              <w:rPr>
                <w:rFonts w:ascii="Times New Roman" w:hAnsi="Times New Roman" w:cs="Times New Roman"/>
                <w:strike/>
                <w:sz w:val="24"/>
                <w:szCs w:val="24"/>
              </w:rPr>
            </w:pPr>
            <w:r w:rsidRPr="008B2559">
              <w:rPr>
                <w:rFonts w:ascii="Times New Roman" w:hAnsi="Times New Roman" w:cs="Times New Roman"/>
                <w:strike/>
                <w:sz w:val="24"/>
                <w:szCs w:val="24"/>
                <w:highlight w:val="yellow"/>
              </w:rPr>
              <w:t>-11</w:t>
            </w:r>
            <w:r w:rsidR="009E74C0" w:rsidRPr="00F96A59">
              <w:rPr>
                <w:rFonts w:ascii="Times New Roman" w:hAnsi="Times New Roman" w:cs="Times New Roman"/>
                <w:sz w:val="24"/>
                <w:szCs w:val="24"/>
              </w:rPr>
              <w:t xml:space="preserve">  </w:t>
            </w:r>
            <w:r w:rsidR="008B2559" w:rsidRPr="009E74C0">
              <w:rPr>
                <w:rFonts w:ascii="Times New Roman" w:hAnsi="Times New Roman" w:cs="Times New Roman"/>
                <w:sz w:val="24"/>
                <w:szCs w:val="24"/>
                <w:highlight w:val="green"/>
              </w:rPr>
              <w:t>+24</w:t>
            </w:r>
          </w:p>
        </w:tc>
      </w:tr>
      <w:tr w:rsidR="00224D0A" w:rsidRPr="00704114" w:rsidTr="000928C1">
        <w:tc>
          <w:tcPr>
            <w:tcW w:w="2093" w:type="dxa"/>
          </w:tcPr>
          <w:p w:rsidR="00224D0A" w:rsidRPr="00704114" w:rsidRDefault="00224D0A" w:rsidP="002553E7">
            <w:pPr>
              <w:jc w:val="both"/>
              <w:rPr>
                <w:rFonts w:ascii="Times New Roman" w:hAnsi="Times New Roman" w:cs="Times New Roman"/>
                <w:sz w:val="24"/>
                <w:szCs w:val="24"/>
              </w:rPr>
            </w:pPr>
            <w:r w:rsidRPr="00704114">
              <w:rPr>
                <w:rFonts w:ascii="Times New Roman" w:hAnsi="Times New Roman" w:cs="Times New Roman"/>
                <w:sz w:val="24"/>
                <w:szCs w:val="24"/>
              </w:rPr>
              <w:t>Россия</w:t>
            </w:r>
          </w:p>
        </w:tc>
        <w:tc>
          <w:tcPr>
            <w:tcW w:w="1134"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277 996</w:t>
            </w:r>
          </w:p>
        </w:tc>
        <w:tc>
          <w:tcPr>
            <w:tcW w:w="1417"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87 488</w:t>
            </w:r>
          </w:p>
        </w:tc>
        <w:tc>
          <w:tcPr>
            <w:tcW w:w="993" w:type="dxa"/>
          </w:tcPr>
          <w:p w:rsidR="00224D0A" w:rsidRPr="00704114" w:rsidRDefault="00224D0A" w:rsidP="002553E7">
            <w:pPr>
              <w:pStyle w:val="Default"/>
              <w:ind w:left="-108"/>
              <w:jc w:val="right"/>
              <w:rPr>
                <w:rFonts w:ascii="Times New Roman" w:hAnsi="Times New Roman" w:cs="Times New Roman"/>
              </w:rPr>
            </w:pPr>
            <w:r w:rsidRPr="00704114">
              <w:rPr>
                <w:rFonts w:ascii="Times New Roman" w:hAnsi="Times New Roman" w:cs="Times New Roman"/>
              </w:rPr>
              <w:t>351 613</w:t>
            </w:r>
          </w:p>
        </w:tc>
        <w:tc>
          <w:tcPr>
            <w:tcW w:w="1559" w:type="dxa"/>
          </w:tcPr>
          <w:p w:rsidR="00224D0A" w:rsidRPr="00704114" w:rsidRDefault="00224D0A" w:rsidP="002553E7">
            <w:pPr>
              <w:pStyle w:val="Default"/>
              <w:ind w:right="34"/>
              <w:jc w:val="right"/>
              <w:rPr>
                <w:rFonts w:ascii="Times New Roman" w:hAnsi="Times New Roman" w:cs="Times New Roman"/>
              </w:rPr>
            </w:pPr>
            <w:r w:rsidRPr="00704114">
              <w:rPr>
                <w:rFonts w:ascii="Times New Roman" w:hAnsi="Times New Roman" w:cs="Times New Roman"/>
              </w:rPr>
              <w:t>79 890</w:t>
            </w:r>
          </w:p>
        </w:tc>
        <w:tc>
          <w:tcPr>
            <w:tcW w:w="1276" w:type="dxa"/>
          </w:tcPr>
          <w:p w:rsidR="00224D0A" w:rsidRPr="00704114" w:rsidRDefault="00224D0A" w:rsidP="002553E7">
            <w:pPr>
              <w:jc w:val="right"/>
              <w:rPr>
                <w:rFonts w:ascii="Times New Roman" w:hAnsi="Times New Roman" w:cs="Times New Roman"/>
                <w:sz w:val="24"/>
                <w:szCs w:val="24"/>
              </w:rPr>
            </w:pPr>
            <w:r w:rsidRPr="00704114">
              <w:rPr>
                <w:rFonts w:ascii="Times New Roman" w:hAnsi="Times New Roman" w:cs="Times New Roman"/>
                <w:sz w:val="24"/>
                <w:szCs w:val="24"/>
              </w:rPr>
              <w:t>+27</w:t>
            </w:r>
          </w:p>
        </w:tc>
        <w:tc>
          <w:tcPr>
            <w:tcW w:w="1275" w:type="dxa"/>
          </w:tcPr>
          <w:p w:rsidR="00224D0A" w:rsidRPr="00704114" w:rsidRDefault="00224D0A" w:rsidP="002553E7">
            <w:pPr>
              <w:ind w:right="318"/>
              <w:jc w:val="right"/>
              <w:rPr>
                <w:rFonts w:ascii="Times New Roman" w:hAnsi="Times New Roman" w:cs="Times New Roman"/>
                <w:sz w:val="24"/>
                <w:szCs w:val="24"/>
              </w:rPr>
            </w:pPr>
            <w:r w:rsidRPr="00704114">
              <w:rPr>
                <w:rFonts w:ascii="Times New Roman" w:hAnsi="Times New Roman" w:cs="Times New Roman"/>
                <w:sz w:val="24"/>
                <w:szCs w:val="24"/>
              </w:rPr>
              <w:t>-9</w:t>
            </w:r>
          </w:p>
        </w:tc>
      </w:tr>
      <w:tr w:rsidR="000928C1" w:rsidRPr="00704114" w:rsidTr="000928C1">
        <w:tc>
          <w:tcPr>
            <w:tcW w:w="2093" w:type="dxa"/>
          </w:tcPr>
          <w:p w:rsidR="000928C1" w:rsidRPr="000928C1" w:rsidRDefault="000928C1" w:rsidP="00FA2E5D">
            <w:pPr>
              <w:ind w:right="-108" w:firstLine="142"/>
              <w:jc w:val="both"/>
              <w:rPr>
                <w:rFonts w:ascii="Times New Roman" w:hAnsi="Times New Roman" w:cs="Times New Roman"/>
                <w:sz w:val="24"/>
                <w:szCs w:val="24"/>
                <w:highlight w:val="green"/>
              </w:rPr>
            </w:pPr>
            <w:r w:rsidRPr="000928C1">
              <w:rPr>
                <w:rFonts w:ascii="Times New Roman" w:hAnsi="Times New Roman" w:cs="Times New Roman"/>
                <w:sz w:val="24"/>
                <w:szCs w:val="24"/>
                <w:highlight w:val="green"/>
              </w:rPr>
              <w:t>Всего </w:t>
            </w:r>
            <w:r>
              <w:rPr>
                <w:rFonts w:ascii="Times New Roman" w:hAnsi="Times New Roman" w:cs="Times New Roman"/>
                <w:sz w:val="24"/>
                <w:szCs w:val="24"/>
                <w:highlight w:val="green"/>
              </w:rPr>
              <w:t>по ЕАЭС</w:t>
            </w:r>
          </w:p>
        </w:tc>
        <w:tc>
          <w:tcPr>
            <w:tcW w:w="1134" w:type="dxa"/>
          </w:tcPr>
          <w:p w:rsidR="000928C1" w:rsidRPr="000928C1" w:rsidRDefault="000928C1" w:rsidP="002553E7">
            <w:pPr>
              <w:pStyle w:val="Default"/>
              <w:ind w:left="-108"/>
              <w:jc w:val="right"/>
              <w:rPr>
                <w:rFonts w:ascii="Times New Roman" w:hAnsi="Times New Roman" w:cs="Times New Roman"/>
                <w:highlight w:val="green"/>
              </w:rPr>
            </w:pPr>
            <w:r w:rsidRPr="000928C1">
              <w:rPr>
                <w:rFonts w:ascii="Times New Roman" w:hAnsi="Times New Roman" w:cs="Times New Roman"/>
                <w:highlight w:val="green"/>
              </w:rPr>
              <w:t>341 089</w:t>
            </w:r>
          </w:p>
        </w:tc>
        <w:tc>
          <w:tcPr>
            <w:tcW w:w="1417" w:type="dxa"/>
          </w:tcPr>
          <w:p w:rsidR="000928C1" w:rsidRPr="000928C1" w:rsidRDefault="000928C1" w:rsidP="002553E7">
            <w:pPr>
              <w:pStyle w:val="Default"/>
              <w:ind w:right="34"/>
              <w:jc w:val="right"/>
              <w:rPr>
                <w:rFonts w:ascii="Times New Roman" w:hAnsi="Times New Roman" w:cs="Times New Roman"/>
                <w:highlight w:val="green"/>
              </w:rPr>
            </w:pPr>
            <w:r w:rsidRPr="000928C1">
              <w:rPr>
                <w:rFonts w:ascii="Times New Roman" w:hAnsi="Times New Roman" w:cs="Times New Roman"/>
                <w:highlight w:val="green"/>
              </w:rPr>
              <w:t>97 032</w:t>
            </w:r>
          </w:p>
        </w:tc>
        <w:tc>
          <w:tcPr>
            <w:tcW w:w="993" w:type="dxa"/>
          </w:tcPr>
          <w:p w:rsidR="000928C1" w:rsidRPr="000928C1" w:rsidRDefault="000928C1" w:rsidP="002553E7">
            <w:pPr>
              <w:pStyle w:val="Default"/>
              <w:ind w:left="-108"/>
              <w:jc w:val="right"/>
              <w:rPr>
                <w:rFonts w:ascii="Times New Roman" w:hAnsi="Times New Roman" w:cs="Times New Roman"/>
                <w:highlight w:val="green"/>
              </w:rPr>
            </w:pPr>
            <w:r w:rsidRPr="000928C1">
              <w:rPr>
                <w:rFonts w:ascii="Times New Roman" w:hAnsi="Times New Roman" w:cs="Times New Roman"/>
                <w:highlight w:val="green"/>
              </w:rPr>
              <w:t>473 056</w:t>
            </w:r>
          </w:p>
        </w:tc>
        <w:tc>
          <w:tcPr>
            <w:tcW w:w="1559" w:type="dxa"/>
          </w:tcPr>
          <w:p w:rsidR="000928C1" w:rsidRPr="000928C1" w:rsidRDefault="000928C1" w:rsidP="002553E7">
            <w:pPr>
              <w:pStyle w:val="Default"/>
              <w:ind w:right="34"/>
              <w:jc w:val="right"/>
              <w:rPr>
                <w:rFonts w:ascii="Times New Roman" w:hAnsi="Times New Roman" w:cs="Times New Roman"/>
                <w:highlight w:val="green"/>
              </w:rPr>
            </w:pPr>
            <w:r w:rsidRPr="000928C1">
              <w:rPr>
                <w:rFonts w:ascii="Times New Roman" w:hAnsi="Times New Roman" w:cs="Times New Roman"/>
                <w:highlight w:val="green"/>
              </w:rPr>
              <w:t>89 928</w:t>
            </w:r>
          </w:p>
        </w:tc>
        <w:tc>
          <w:tcPr>
            <w:tcW w:w="1276" w:type="dxa"/>
          </w:tcPr>
          <w:p w:rsidR="000928C1" w:rsidRPr="000928C1" w:rsidRDefault="000928C1" w:rsidP="002553E7">
            <w:pPr>
              <w:jc w:val="right"/>
              <w:rPr>
                <w:rFonts w:ascii="Times New Roman" w:hAnsi="Times New Roman" w:cs="Times New Roman"/>
                <w:sz w:val="24"/>
                <w:szCs w:val="24"/>
                <w:highlight w:val="green"/>
              </w:rPr>
            </w:pPr>
            <w:r w:rsidRPr="000928C1">
              <w:rPr>
                <w:rFonts w:ascii="Times New Roman" w:hAnsi="Times New Roman" w:cs="Times New Roman"/>
                <w:sz w:val="24"/>
                <w:szCs w:val="24"/>
                <w:highlight w:val="green"/>
              </w:rPr>
              <w:t>+39</w:t>
            </w:r>
          </w:p>
        </w:tc>
        <w:tc>
          <w:tcPr>
            <w:tcW w:w="1275" w:type="dxa"/>
          </w:tcPr>
          <w:p w:rsidR="000928C1" w:rsidRPr="000928C1" w:rsidRDefault="000928C1" w:rsidP="002553E7">
            <w:pPr>
              <w:ind w:right="318"/>
              <w:jc w:val="right"/>
              <w:rPr>
                <w:rFonts w:ascii="Times New Roman" w:hAnsi="Times New Roman" w:cs="Times New Roman"/>
                <w:sz w:val="24"/>
                <w:szCs w:val="24"/>
                <w:highlight w:val="green"/>
              </w:rPr>
            </w:pPr>
            <w:r w:rsidRPr="000928C1">
              <w:rPr>
                <w:rFonts w:ascii="Times New Roman" w:hAnsi="Times New Roman" w:cs="Times New Roman"/>
                <w:sz w:val="24"/>
                <w:szCs w:val="24"/>
                <w:highlight w:val="green"/>
              </w:rPr>
              <w:t>-7</w:t>
            </w:r>
          </w:p>
        </w:tc>
      </w:tr>
    </w:tbl>
    <w:p w:rsidR="00224D0A" w:rsidRDefault="00224D0A" w:rsidP="00224D0A">
      <w:pPr>
        <w:spacing w:after="120" w:line="240" w:lineRule="auto"/>
        <w:ind w:left="360"/>
        <w:jc w:val="both"/>
        <w:rPr>
          <w:rFonts w:ascii="Times New Roman" w:hAnsi="Times New Roman" w:cs="Times New Roman"/>
          <w:sz w:val="20"/>
          <w:szCs w:val="20"/>
        </w:rPr>
      </w:pPr>
      <w:r w:rsidRPr="008D5327">
        <w:rPr>
          <w:rFonts w:ascii="Times New Roman" w:hAnsi="Times New Roman" w:cs="Times New Roman"/>
          <w:sz w:val="20"/>
          <w:szCs w:val="20"/>
        </w:rPr>
        <w:t>Составлено автором по: [</w:t>
      </w:r>
      <w:r w:rsidR="00916B45" w:rsidRPr="00916B45">
        <w:rPr>
          <w:rFonts w:ascii="Times New Roman" w:hAnsi="Times New Roman" w:cs="Times New Roman"/>
          <w:sz w:val="20"/>
          <w:szCs w:val="20"/>
          <w:highlight w:val="green"/>
        </w:rPr>
        <w:t>43</w:t>
      </w:r>
      <w:r w:rsidR="00916B45">
        <w:rPr>
          <w:rFonts w:ascii="Times New Roman" w:hAnsi="Times New Roman" w:cs="Times New Roman"/>
          <w:sz w:val="20"/>
          <w:szCs w:val="20"/>
        </w:rPr>
        <w:t>,</w:t>
      </w:r>
      <w:r w:rsidRPr="008D5327">
        <w:rPr>
          <w:rFonts w:ascii="Times New Roman" w:hAnsi="Times New Roman" w:cs="Times New Roman"/>
          <w:sz w:val="20"/>
          <w:szCs w:val="20"/>
        </w:rPr>
        <w:t xml:space="preserve"> С. 105-110].</w:t>
      </w:r>
    </w:p>
    <w:p w:rsidR="00224D0A" w:rsidRPr="00C03EA0" w:rsidRDefault="00224D0A" w:rsidP="00224D0A">
      <w:pPr>
        <w:spacing w:after="0" w:line="360" w:lineRule="auto"/>
        <w:ind w:firstLine="709"/>
        <w:jc w:val="right"/>
        <w:rPr>
          <w:rFonts w:ascii="Times New Roman" w:hAnsi="Times New Roman" w:cs="Times New Roman"/>
          <w:i/>
          <w:sz w:val="24"/>
          <w:szCs w:val="24"/>
        </w:rPr>
      </w:pPr>
      <w:r>
        <w:rPr>
          <w:rFonts w:ascii="Times New Roman" w:hAnsi="Times New Roman" w:cs="Times New Roman"/>
          <w:i/>
          <w:sz w:val="24"/>
          <w:szCs w:val="24"/>
        </w:rPr>
        <w:t>Таблица 2</w:t>
      </w:r>
    </w:p>
    <w:p w:rsidR="00224D0A" w:rsidRPr="005E60F0" w:rsidRDefault="00224D0A" w:rsidP="00224D0A">
      <w:pPr>
        <w:spacing w:after="0" w:line="360" w:lineRule="auto"/>
        <w:jc w:val="center"/>
        <w:rPr>
          <w:rStyle w:val="a4"/>
          <w:rFonts w:ascii="Times New Roman" w:hAnsi="Times New Roman" w:cs="Times New Roman"/>
          <w:b/>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Участие государств-членов ЕАЭС в Болонской системе образования в 2024 году</w:t>
      </w:r>
    </w:p>
    <w:tbl>
      <w:tblPr>
        <w:tblStyle w:val="ac"/>
        <w:tblW w:w="9639" w:type="dxa"/>
        <w:tblInd w:w="108" w:type="dxa"/>
        <w:tblLayout w:type="fixed"/>
        <w:tblLook w:val="04A0"/>
      </w:tblPr>
      <w:tblGrid>
        <w:gridCol w:w="1701"/>
        <w:gridCol w:w="7938"/>
      </w:tblGrid>
      <w:tr w:rsidR="00224D0A" w:rsidRPr="005E60F0" w:rsidTr="002553E7">
        <w:tc>
          <w:tcPr>
            <w:tcW w:w="1701" w:type="dxa"/>
          </w:tcPr>
          <w:p w:rsidR="00224D0A" w:rsidRPr="005E60F0" w:rsidRDefault="00224D0A" w:rsidP="002553E7">
            <w:pPr>
              <w:tabs>
                <w:tab w:val="left" w:pos="1560"/>
              </w:tabs>
              <w:ind w:left="-108" w:right="-108"/>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 xml:space="preserve">Год </w:t>
            </w:r>
          </w:p>
          <w:p w:rsidR="00224D0A" w:rsidRPr="005E60F0" w:rsidRDefault="00224D0A" w:rsidP="002553E7">
            <w:pPr>
              <w:tabs>
                <w:tab w:val="left" w:pos="1560"/>
              </w:tabs>
              <w:ind w:left="-108" w:right="-108"/>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присоединения к Болонской системе</w:t>
            </w:r>
          </w:p>
        </w:tc>
        <w:tc>
          <w:tcPr>
            <w:tcW w:w="7938" w:type="dxa"/>
          </w:tcPr>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p>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 xml:space="preserve">Особенности имплементации принципов </w:t>
            </w:r>
          </w:p>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Болонской системы образования</w:t>
            </w:r>
          </w:p>
        </w:tc>
      </w:tr>
      <w:tr w:rsidR="00224D0A" w:rsidRPr="005E60F0" w:rsidTr="002553E7">
        <w:tc>
          <w:tcPr>
            <w:tcW w:w="1701" w:type="dxa"/>
          </w:tcPr>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Армения</w:t>
            </w:r>
          </w:p>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2005</w:t>
            </w:r>
          </w:p>
        </w:tc>
        <w:tc>
          <w:tcPr>
            <w:tcW w:w="7938" w:type="dxa"/>
          </w:tcPr>
          <w:p w:rsidR="00224D0A" w:rsidRPr="005E60F0" w:rsidRDefault="00224D0A" w:rsidP="002553E7">
            <w:pPr>
              <w:tabs>
                <w:tab w:val="left" w:pos="1134"/>
              </w:tabs>
              <w:jc w:val="both"/>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Страна остаётся последователем Болонской системы. Действует двухступенчатая система высшего образования (бакалавриат, магистратура), Европейская система перезачёта зачётных единиц трудоёмкости для поддержки студенческой мобильности (ECTS), внедрена кредитно-рейтинговая система обучения</w:t>
            </w:r>
          </w:p>
        </w:tc>
      </w:tr>
      <w:tr w:rsidR="00224D0A" w:rsidRPr="005E60F0" w:rsidTr="002553E7">
        <w:tc>
          <w:tcPr>
            <w:tcW w:w="1701" w:type="dxa"/>
          </w:tcPr>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Беларусь</w:t>
            </w:r>
          </w:p>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2015</w:t>
            </w:r>
          </w:p>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p>
        </w:tc>
        <w:tc>
          <w:tcPr>
            <w:tcW w:w="7938" w:type="dxa"/>
          </w:tcPr>
          <w:p w:rsidR="00224D0A" w:rsidRPr="005E60F0" w:rsidRDefault="00224D0A" w:rsidP="002553E7">
            <w:pPr>
              <w:tabs>
                <w:tab w:val="left" w:pos="1134"/>
              </w:tabs>
              <w:jc w:val="both"/>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Беларусь присоединилась к Болонскому процессу в 2015 году, но необходимые реформы для полноценного присоединения не проводила. В июне 2022 г. было заявлено о выходе всех вузов страны из Болонской системы. Пока обучение в белорусских вузах ведётся по программам бакалавриата и магистратуры</w:t>
            </w:r>
          </w:p>
        </w:tc>
      </w:tr>
      <w:tr w:rsidR="00224D0A" w:rsidRPr="005E60F0" w:rsidTr="002553E7">
        <w:tc>
          <w:tcPr>
            <w:tcW w:w="1701" w:type="dxa"/>
          </w:tcPr>
          <w:p w:rsidR="00224D0A" w:rsidRPr="005E60F0" w:rsidRDefault="00224D0A" w:rsidP="002553E7">
            <w:pPr>
              <w:tabs>
                <w:tab w:val="left" w:pos="1134"/>
              </w:tabs>
              <w:jc w:val="center"/>
              <w:rPr>
                <w:rFonts w:ascii="Times New Roman" w:hAnsi="Times New Roman" w:cs="Times New Roman"/>
                <w:sz w:val="24"/>
                <w:szCs w:val="24"/>
              </w:rPr>
            </w:pPr>
            <w:r w:rsidRPr="005E60F0">
              <w:rPr>
                <w:rFonts w:ascii="Times New Roman" w:hAnsi="Times New Roman" w:cs="Times New Roman"/>
                <w:sz w:val="24"/>
                <w:szCs w:val="24"/>
              </w:rPr>
              <w:t>Казахстан</w:t>
            </w:r>
          </w:p>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2010</w:t>
            </w:r>
          </w:p>
        </w:tc>
        <w:tc>
          <w:tcPr>
            <w:tcW w:w="7938" w:type="dxa"/>
          </w:tcPr>
          <w:p w:rsidR="00224D0A" w:rsidRPr="005E60F0" w:rsidRDefault="00224D0A" w:rsidP="002553E7">
            <w:pPr>
              <w:tabs>
                <w:tab w:val="left" w:pos="1134"/>
              </w:tabs>
              <w:jc w:val="both"/>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Полное внедрение Болонской системы и следование её основным принципам: введены двухступенчатая система высшего образования (бакалавриат, магистратура), создана Национальная система оценки качества образования и разработка новых стандартов и критериев аккредитации для образовательных программ. Действует система перевода и накопления кредитов ECTS, осуществляется поддержка мобильности студентов</w:t>
            </w:r>
          </w:p>
        </w:tc>
      </w:tr>
      <w:tr w:rsidR="00224D0A" w:rsidRPr="005E60F0" w:rsidTr="002553E7">
        <w:tc>
          <w:tcPr>
            <w:tcW w:w="1701" w:type="dxa"/>
          </w:tcPr>
          <w:p w:rsidR="00224D0A" w:rsidRPr="005E60F0" w:rsidRDefault="00224D0A" w:rsidP="002553E7">
            <w:pPr>
              <w:tabs>
                <w:tab w:val="left" w:pos="1134"/>
              </w:tabs>
              <w:jc w:val="center"/>
              <w:rPr>
                <w:rFonts w:ascii="Times New Roman" w:hAnsi="Times New Roman" w:cs="Times New Roman"/>
                <w:sz w:val="24"/>
                <w:szCs w:val="24"/>
              </w:rPr>
            </w:pPr>
            <w:r w:rsidRPr="005E60F0">
              <w:rPr>
                <w:rFonts w:ascii="Times New Roman" w:hAnsi="Times New Roman" w:cs="Times New Roman"/>
                <w:sz w:val="24"/>
                <w:szCs w:val="24"/>
              </w:rPr>
              <w:t>Кыргызстан</w:t>
            </w:r>
          </w:p>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2011</w:t>
            </w:r>
          </w:p>
        </w:tc>
        <w:tc>
          <w:tcPr>
            <w:tcW w:w="7938" w:type="dxa"/>
          </w:tcPr>
          <w:p w:rsidR="00224D0A" w:rsidRPr="005E60F0" w:rsidRDefault="00224D0A" w:rsidP="002553E7">
            <w:pPr>
              <w:tabs>
                <w:tab w:val="left" w:pos="1134"/>
              </w:tabs>
              <w:jc w:val="both"/>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Официально о вступлении в Болонский процесс Кыргызская Республика не заявляла. Участие представлено 11-ю вузами</w:t>
            </w:r>
          </w:p>
        </w:tc>
      </w:tr>
      <w:tr w:rsidR="00224D0A" w:rsidRPr="005E60F0" w:rsidTr="002553E7">
        <w:tc>
          <w:tcPr>
            <w:tcW w:w="1701" w:type="dxa"/>
          </w:tcPr>
          <w:p w:rsidR="00224D0A" w:rsidRPr="005E60F0" w:rsidRDefault="00224D0A" w:rsidP="002553E7">
            <w:pPr>
              <w:tabs>
                <w:tab w:val="left" w:pos="1134"/>
              </w:tabs>
              <w:jc w:val="center"/>
              <w:rPr>
                <w:rFonts w:ascii="Times New Roman" w:hAnsi="Times New Roman" w:cs="Times New Roman"/>
                <w:sz w:val="24"/>
                <w:szCs w:val="24"/>
              </w:rPr>
            </w:pPr>
            <w:r w:rsidRPr="005E60F0">
              <w:rPr>
                <w:rFonts w:ascii="Times New Roman" w:hAnsi="Times New Roman" w:cs="Times New Roman"/>
                <w:sz w:val="24"/>
                <w:szCs w:val="24"/>
              </w:rPr>
              <w:t>Россия</w:t>
            </w:r>
          </w:p>
          <w:p w:rsidR="00224D0A" w:rsidRPr="005E60F0" w:rsidRDefault="00224D0A" w:rsidP="002553E7">
            <w:pPr>
              <w:tabs>
                <w:tab w:val="left" w:pos="1134"/>
              </w:tabs>
              <w:jc w:val="center"/>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2003</w:t>
            </w:r>
          </w:p>
        </w:tc>
        <w:tc>
          <w:tcPr>
            <w:tcW w:w="7938" w:type="dxa"/>
          </w:tcPr>
          <w:p w:rsidR="00224D0A" w:rsidRPr="005E60F0" w:rsidRDefault="00224D0A" w:rsidP="002553E7">
            <w:pPr>
              <w:tabs>
                <w:tab w:val="left" w:pos="1134"/>
              </w:tabs>
              <w:jc w:val="both"/>
              <w:rPr>
                <w:rStyle w:val="a4"/>
                <w:rFonts w:ascii="Times New Roman" w:hAnsi="Times New Roman" w:cs="Times New Roman"/>
                <w:bCs/>
                <w:color w:val="auto"/>
                <w:sz w:val="24"/>
                <w:szCs w:val="24"/>
                <w:u w:val="none"/>
                <w:shd w:val="clear" w:color="auto" w:fill="FFFFFF"/>
              </w:rPr>
            </w:pPr>
            <w:r w:rsidRPr="005E60F0">
              <w:rPr>
                <w:rStyle w:val="a4"/>
                <w:rFonts w:ascii="Times New Roman" w:hAnsi="Times New Roman" w:cs="Times New Roman"/>
                <w:color w:val="auto"/>
                <w:sz w:val="24"/>
                <w:szCs w:val="24"/>
                <w:u w:val="none"/>
                <w:shd w:val="clear" w:color="auto" w:fill="FFFFFF"/>
              </w:rPr>
              <w:t xml:space="preserve">Минобрнауки России 06.06.2022 г. заявило о выходе всех российских вузов из Болонской системы. Пока обучение в российских университетах </w:t>
            </w:r>
            <w:r w:rsidRPr="005E60F0">
              <w:rPr>
                <w:rStyle w:val="a4"/>
                <w:rFonts w:ascii="Times New Roman" w:hAnsi="Times New Roman" w:cs="Times New Roman"/>
                <w:color w:val="auto"/>
                <w:sz w:val="24"/>
                <w:szCs w:val="24"/>
                <w:u w:val="none"/>
                <w:shd w:val="clear" w:color="auto" w:fill="FFFFFF"/>
              </w:rPr>
              <w:lastRenderedPageBreak/>
              <w:t xml:space="preserve">осуществляется по программам бакалавриата и магистратуры, но проводится эксперимент по изменению ступеней высшего образования и более широкому внедрению в вузовскую систему программ специалитета </w:t>
            </w:r>
          </w:p>
        </w:tc>
      </w:tr>
    </w:tbl>
    <w:p w:rsidR="00224D0A" w:rsidRPr="00224D0A" w:rsidRDefault="00224D0A" w:rsidP="00224D0A">
      <w:pPr>
        <w:tabs>
          <w:tab w:val="left" w:pos="2148"/>
        </w:tabs>
        <w:spacing w:after="0" w:line="360" w:lineRule="auto"/>
        <w:ind w:firstLine="567"/>
        <w:jc w:val="both"/>
      </w:pPr>
      <w:r w:rsidRPr="0075259B">
        <w:rPr>
          <w:rFonts w:ascii="Times New Roman" w:hAnsi="Times New Roman" w:cs="Times New Roman"/>
          <w:sz w:val="20"/>
          <w:szCs w:val="20"/>
        </w:rPr>
        <w:lastRenderedPageBreak/>
        <w:t>Составлено автором на основе использованных источников литературы по теме</w:t>
      </w:r>
    </w:p>
    <w:sectPr w:rsidR="00224D0A" w:rsidRPr="00224D0A" w:rsidSect="00865D8C">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NewtonCTT">
    <w:altName w:val="NewtonCT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Open Sans Semibold">
    <w:altName w:val="Open Sans Semibold"/>
    <w:panose1 w:val="00000000000000000000"/>
    <w:charset w:val="CC"/>
    <w:family w:val="swiss"/>
    <w:notTrueType/>
    <w:pitch w:val="default"/>
    <w:sig w:usb0="00000201" w:usb1="00000000" w:usb2="00000000" w:usb3="00000000" w:csb0="00000004" w:csb1="00000000"/>
  </w:font>
  <w:font w:name="JGPJB M+ School Book C">
    <w:altName w:val="School Book C"/>
    <w:panose1 w:val="00000000000000000000"/>
    <w:charset w:val="CC"/>
    <w:family w:val="swiss"/>
    <w:notTrueType/>
    <w:pitch w:val="default"/>
    <w:sig w:usb0="00000201" w:usb1="00000000" w:usb2="00000000" w:usb3="00000000" w:csb0="00000004" w:csb1="00000000"/>
  </w:font>
  <w:font w:name="Petersburg">
    <w:altName w:val="Times New Roman"/>
    <w:panose1 w:val="00000000000000000000"/>
    <w:charset w:val="CC"/>
    <w:family w:val="roman"/>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1FB"/>
    <w:multiLevelType w:val="hybridMultilevel"/>
    <w:tmpl w:val="B9C2E0FE"/>
    <w:lvl w:ilvl="0" w:tplc="4D5292E2">
      <w:start w:val="1"/>
      <w:numFmt w:val="decimal"/>
      <w:lvlText w:val="%1."/>
      <w:lvlJc w:val="left"/>
      <w:pPr>
        <w:ind w:left="720" w:hanging="360"/>
      </w:pPr>
      <w:rPr>
        <w:rFonts w:ascii="Times New Roman" w:hAnsi="Times New Roman" w:hint="default"/>
        <w:b w:val="0"/>
        <w:i w:val="0"/>
        <w:color w:val="auto"/>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E7146"/>
    <w:multiLevelType w:val="multilevel"/>
    <w:tmpl w:val="A6DC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00BD7"/>
    <w:multiLevelType w:val="hybridMultilevel"/>
    <w:tmpl w:val="B8F05F66"/>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D917B3"/>
    <w:multiLevelType w:val="hybridMultilevel"/>
    <w:tmpl w:val="B9C2E0FE"/>
    <w:lvl w:ilvl="0" w:tplc="4D5292E2">
      <w:start w:val="1"/>
      <w:numFmt w:val="decimal"/>
      <w:lvlText w:val="%1."/>
      <w:lvlJc w:val="left"/>
      <w:pPr>
        <w:ind w:left="720" w:hanging="360"/>
      </w:pPr>
      <w:rPr>
        <w:rFonts w:ascii="Times New Roman" w:hAnsi="Times New Roman" w:hint="default"/>
        <w:b w:val="0"/>
        <w:i w:val="0"/>
        <w:color w:val="auto"/>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2275F"/>
    <w:multiLevelType w:val="hybridMultilevel"/>
    <w:tmpl w:val="62049F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0933BA"/>
    <w:multiLevelType w:val="hybridMultilevel"/>
    <w:tmpl w:val="35901BFA"/>
    <w:lvl w:ilvl="0" w:tplc="F6747C06">
      <w:start w:val="1"/>
      <w:numFmt w:val="bullet"/>
      <w:lvlText w:val=""/>
      <w:lvlJc w:val="left"/>
      <w:pPr>
        <w:ind w:left="1429" w:hanging="360"/>
      </w:pPr>
      <w:rPr>
        <w:rFonts w:ascii="Symbol" w:hAnsi="Symbol" w:hint="default"/>
      </w:rPr>
    </w:lvl>
    <w:lvl w:ilvl="1" w:tplc="F6747C0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BF4359"/>
    <w:multiLevelType w:val="hybridMultilevel"/>
    <w:tmpl w:val="06F2B164"/>
    <w:lvl w:ilvl="0" w:tplc="9D3A1FEC">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B11597"/>
    <w:multiLevelType w:val="hybridMultilevel"/>
    <w:tmpl w:val="B1D83330"/>
    <w:lvl w:ilvl="0" w:tplc="D87821D0">
      <w:start w:val="1"/>
      <w:numFmt w:val="decimal"/>
      <w:lvlText w:val="%1."/>
      <w:lvlJc w:val="left"/>
      <w:pPr>
        <w:ind w:left="783" w:hanging="360"/>
      </w:pPr>
      <w:rPr>
        <w:rFonts w:hint="default"/>
        <w:b w:val="0"/>
        <w:i w:val="0"/>
        <w:sz w:val="24"/>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8">
    <w:nsid w:val="205D5449"/>
    <w:multiLevelType w:val="hybridMultilevel"/>
    <w:tmpl w:val="993E4BB2"/>
    <w:lvl w:ilvl="0" w:tplc="01BE4DB8">
      <w:start w:val="1"/>
      <w:numFmt w:val="decimal"/>
      <w:lvlText w:val="%1."/>
      <w:lvlJc w:val="left"/>
      <w:pPr>
        <w:ind w:left="1429"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ED4B92"/>
    <w:multiLevelType w:val="hybridMultilevel"/>
    <w:tmpl w:val="D204A4FA"/>
    <w:lvl w:ilvl="0" w:tplc="E8581466">
      <w:start w:val="1"/>
      <w:numFmt w:val="decimal"/>
      <w:lvlText w:val="%1."/>
      <w:lvlJc w:val="left"/>
      <w:pPr>
        <w:ind w:left="720" w:hanging="360"/>
      </w:pPr>
      <w:rPr>
        <w:rFonts w:ascii="Times New Roman" w:hAnsi="Times New Roman" w:hint="default"/>
        <w:b w:val="0"/>
        <w:i w:val="0"/>
        <w:color w:val="auto"/>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76C6D"/>
    <w:multiLevelType w:val="hybridMultilevel"/>
    <w:tmpl w:val="23ACC260"/>
    <w:lvl w:ilvl="0" w:tplc="0419000F">
      <w:start w:val="1"/>
      <w:numFmt w:val="decimal"/>
      <w:lvlText w:val="%1."/>
      <w:lvlJc w:val="left"/>
      <w:pPr>
        <w:ind w:left="925" w:hanging="360"/>
      </w:p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11">
    <w:nsid w:val="27A6588D"/>
    <w:multiLevelType w:val="hybridMultilevel"/>
    <w:tmpl w:val="8642FA84"/>
    <w:lvl w:ilvl="0" w:tplc="E6EA5288">
      <w:start w:val="1"/>
      <w:numFmt w:val="decimal"/>
      <w:lvlText w:val="%1."/>
      <w:lvlJc w:val="left"/>
      <w:pPr>
        <w:ind w:left="720" w:hanging="360"/>
      </w:pPr>
      <w:rPr>
        <w:rFonts w:ascii="Times New Roman" w:hAnsi="Times New Roman" w:hint="default"/>
        <w:b w:val="0"/>
        <w:i w:val="0"/>
        <w:color w:val="auto"/>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E45604"/>
    <w:multiLevelType w:val="hybridMultilevel"/>
    <w:tmpl w:val="7400BF1C"/>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D33AF5"/>
    <w:multiLevelType w:val="hybridMultilevel"/>
    <w:tmpl w:val="0CBCF31E"/>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CA2D03"/>
    <w:multiLevelType w:val="hybridMultilevel"/>
    <w:tmpl w:val="472E3EB2"/>
    <w:lvl w:ilvl="0" w:tplc="4A70206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6168BC"/>
    <w:multiLevelType w:val="hybridMultilevel"/>
    <w:tmpl w:val="C9BCB50A"/>
    <w:lvl w:ilvl="0" w:tplc="01BE4DB8">
      <w:start w:val="1"/>
      <w:numFmt w:val="decimal"/>
      <w:lvlText w:val="%1."/>
      <w:lvlJc w:val="left"/>
      <w:pPr>
        <w:ind w:left="1429"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4D209E4"/>
    <w:multiLevelType w:val="hybridMultilevel"/>
    <w:tmpl w:val="6884F09A"/>
    <w:lvl w:ilvl="0" w:tplc="4D5292E2">
      <w:start w:val="1"/>
      <w:numFmt w:val="decimal"/>
      <w:lvlText w:val="%1."/>
      <w:lvlJc w:val="left"/>
      <w:pPr>
        <w:ind w:left="720" w:hanging="360"/>
      </w:pPr>
      <w:rPr>
        <w:rFonts w:ascii="Times New Roman" w:hAnsi="Times New Roman" w:hint="default"/>
        <w:b w:val="0"/>
        <w:i w:val="0"/>
        <w:color w:val="auto"/>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81603A"/>
    <w:multiLevelType w:val="hybridMultilevel"/>
    <w:tmpl w:val="472E3EB2"/>
    <w:lvl w:ilvl="0" w:tplc="4A70206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091C3D"/>
    <w:multiLevelType w:val="hybridMultilevel"/>
    <w:tmpl w:val="140EE2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354668"/>
    <w:multiLevelType w:val="hybridMultilevel"/>
    <w:tmpl w:val="77F0B6A0"/>
    <w:lvl w:ilvl="0" w:tplc="7FC06A28">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6B0D4B"/>
    <w:multiLevelType w:val="hybridMultilevel"/>
    <w:tmpl w:val="2B0A9A44"/>
    <w:lvl w:ilvl="0" w:tplc="4D5292E2">
      <w:start w:val="1"/>
      <w:numFmt w:val="decimal"/>
      <w:lvlText w:val="%1."/>
      <w:lvlJc w:val="left"/>
      <w:pPr>
        <w:ind w:left="720" w:hanging="360"/>
      </w:pPr>
      <w:rPr>
        <w:rFonts w:ascii="Times New Roman" w:hAnsi="Times New Roman" w:hint="default"/>
        <w:b w:val="0"/>
        <w:i w:val="0"/>
        <w:color w:val="auto"/>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D45DB"/>
    <w:multiLevelType w:val="hybridMultilevel"/>
    <w:tmpl w:val="106C4B56"/>
    <w:lvl w:ilvl="0" w:tplc="F6747C06">
      <w:start w:val="1"/>
      <w:numFmt w:val="bullet"/>
      <w:lvlText w:val=""/>
      <w:lvlJc w:val="left"/>
      <w:pPr>
        <w:ind w:left="1429" w:hanging="360"/>
      </w:pPr>
      <w:rPr>
        <w:rFonts w:ascii="Symbol" w:hAnsi="Symbol" w:hint="default"/>
      </w:rPr>
    </w:lvl>
    <w:lvl w:ilvl="1" w:tplc="868E724C">
      <w:numFmt w:val="bullet"/>
      <w:lvlText w:val="•"/>
      <w:lvlJc w:val="left"/>
      <w:pPr>
        <w:ind w:left="2797" w:hanging="1008"/>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24322E"/>
    <w:multiLevelType w:val="hybridMultilevel"/>
    <w:tmpl w:val="EEC82E3A"/>
    <w:lvl w:ilvl="0" w:tplc="A7142078">
      <w:start w:val="1"/>
      <w:numFmt w:val="decimal"/>
      <w:lvlText w:val="%1."/>
      <w:lvlJc w:val="left"/>
      <w:pPr>
        <w:ind w:left="720" w:hanging="360"/>
      </w:pPr>
      <w:rPr>
        <w:rFonts w:ascii="Times New Roman" w:hAnsi="Times New Roman" w:hint="default"/>
        <w:b w:val="0"/>
        <w:i w:val="0"/>
        <w:color w:val="auto"/>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4862A6"/>
    <w:multiLevelType w:val="hybridMultilevel"/>
    <w:tmpl w:val="9B00EA20"/>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6C46B1"/>
    <w:multiLevelType w:val="hybridMultilevel"/>
    <w:tmpl w:val="DC22A42A"/>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3FC5842"/>
    <w:multiLevelType w:val="hybridMultilevel"/>
    <w:tmpl w:val="4DD2FA04"/>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C308CB"/>
    <w:multiLevelType w:val="hybridMultilevel"/>
    <w:tmpl w:val="ED243200"/>
    <w:lvl w:ilvl="0" w:tplc="4D5292E2">
      <w:start w:val="1"/>
      <w:numFmt w:val="decimal"/>
      <w:lvlText w:val="%1."/>
      <w:lvlJc w:val="left"/>
      <w:pPr>
        <w:ind w:left="720" w:hanging="360"/>
      </w:pPr>
      <w:rPr>
        <w:rFonts w:ascii="Times New Roman" w:hAnsi="Times New Roman" w:hint="default"/>
        <w:b w:val="0"/>
        <w:i w:val="0"/>
        <w:color w:val="auto"/>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811CA5"/>
    <w:multiLevelType w:val="hybridMultilevel"/>
    <w:tmpl w:val="3126C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CA723A"/>
    <w:multiLevelType w:val="hybridMultilevel"/>
    <w:tmpl w:val="91B66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1266B1"/>
    <w:multiLevelType w:val="hybridMultilevel"/>
    <w:tmpl w:val="A2FA00E4"/>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90143B"/>
    <w:multiLevelType w:val="hybridMultilevel"/>
    <w:tmpl w:val="206AE022"/>
    <w:lvl w:ilvl="0" w:tplc="ADE00BB2">
      <w:start w:val="1"/>
      <w:numFmt w:val="decimal"/>
      <w:lvlText w:val="%1."/>
      <w:lvlJc w:val="left"/>
      <w:pPr>
        <w:ind w:left="107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CD153F"/>
    <w:multiLevelType w:val="hybridMultilevel"/>
    <w:tmpl w:val="74D0D822"/>
    <w:lvl w:ilvl="0" w:tplc="4D5292E2">
      <w:start w:val="1"/>
      <w:numFmt w:val="decimal"/>
      <w:lvlText w:val="%1."/>
      <w:lvlJc w:val="left"/>
      <w:pPr>
        <w:ind w:left="720" w:hanging="360"/>
      </w:pPr>
      <w:rPr>
        <w:rFonts w:ascii="Times New Roman" w:hAnsi="Times New Roman" w:hint="default"/>
        <w:b w:val="0"/>
        <w:i w:val="0"/>
        <w:color w:val="auto"/>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3B768C"/>
    <w:multiLevelType w:val="hybridMultilevel"/>
    <w:tmpl w:val="7AC2C448"/>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0A7E45"/>
    <w:multiLevelType w:val="hybridMultilevel"/>
    <w:tmpl w:val="00D89C78"/>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EC44D6"/>
    <w:multiLevelType w:val="hybridMultilevel"/>
    <w:tmpl w:val="324848EC"/>
    <w:lvl w:ilvl="0" w:tplc="F6747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3296235"/>
    <w:multiLevelType w:val="hybridMultilevel"/>
    <w:tmpl w:val="C71AC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232910"/>
    <w:multiLevelType w:val="hybridMultilevel"/>
    <w:tmpl w:val="F1782542"/>
    <w:lvl w:ilvl="0" w:tplc="972E53BC">
      <w:start w:val="1"/>
      <w:numFmt w:val="decimal"/>
      <w:pStyle w:val="a"/>
      <w:lvlText w:val="%1."/>
      <w:lvlJc w:val="left"/>
      <w:pPr>
        <w:ind w:left="644" w:hanging="360"/>
      </w:pPr>
      <w:rPr>
        <w:rFonts w:cs="Times New Roman" w:hint="default"/>
        <w:i w:val="0"/>
      </w:rPr>
    </w:lvl>
    <w:lvl w:ilvl="1" w:tplc="A3A46736">
      <w:start w:val="1"/>
      <w:numFmt w:val="decimal"/>
      <w:lvlText w:val="%2."/>
      <w:lvlJc w:val="left"/>
      <w:pPr>
        <w:ind w:left="1650" w:hanging="930"/>
      </w:pPr>
      <w:rPr>
        <w:rFonts w:cs="Times New Roman" w:hint="default"/>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6DCE38E3"/>
    <w:multiLevelType w:val="hybridMultilevel"/>
    <w:tmpl w:val="1B2A8AE8"/>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903CCA"/>
    <w:multiLevelType w:val="hybridMultilevel"/>
    <w:tmpl w:val="B1E641BA"/>
    <w:lvl w:ilvl="0" w:tplc="F6747C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E97865"/>
    <w:multiLevelType w:val="hybridMultilevel"/>
    <w:tmpl w:val="FEB29FCA"/>
    <w:lvl w:ilvl="0" w:tplc="F6747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8"/>
  </w:num>
  <w:num w:numId="3">
    <w:abstractNumId w:val="28"/>
  </w:num>
  <w:num w:numId="4">
    <w:abstractNumId w:val="10"/>
  </w:num>
  <w:num w:numId="5">
    <w:abstractNumId w:val="7"/>
  </w:num>
  <w:num w:numId="6">
    <w:abstractNumId w:val="11"/>
  </w:num>
  <w:num w:numId="7">
    <w:abstractNumId w:val="35"/>
  </w:num>
  <w:num w:numId="8">
    <w:abstractNumId w:val="22"/>
  </w:num>
  <w:num w:numId="9">
    <w:abstractNumId w:val="16"/>
  </w:num>
  <w:num w:numId="10">
    <w:abstractNumId w:val="0"/>
  </w:num>
  <w:num w:numId="11">
    <w:abstractNumId w:val="3"/>
  </w:num>
  <w:num w:numId="12">
    <w:abstractNumId w:val="26"/>
  </w:num>
  <w:num w:numId="13">
    <w:abstractNumId w:val="20"/>
  </w:num>
  <w:num w:numId="14">
    <w:abstractNumId w:val="9"/>
  </w:num>
  <w:num w:numId="15">
    <w:abstractNumId w:val="31"/>
  </w:num>
  <w:num w:numId="16">
    <w:abstractNumId w:val="2"/>
  </w:num>
  <w:num w:numId="17">
    <w:abstractNumId w:val="21"/>
  </w:num>
  <w:num w:numId="18">
    <w:abstractNumId w:val="23"/>
  </w:num>
  <w:num w:numId="19">
    <w:abstractNumId w:val="29"/>
  </w:num>
  <w:num w:numId="20">
    <w:abstractNumId w:val="34"/>
  </w:num>
  <w:num w:numId="21">
    <w:abstractNumId w:val="30"/>
  </w:num>
  <w:num w:numId="22">
    <w:abstractNumId w:val="25"/>
  </w:num>
  <w:num w:numId="23">
    <w:abstractNumId w:val="24"/>
  </w:num>
  <w:num w:numId="24">
    <w:abstractNumId w:val="38"/>
  </w:num>
  <w:num w:numId="25">
    <w:abstractNumId w:val="5"/>
  </w:num>
  <w:num w:numId="26">
    <w:abstractNumId w:val="33"/>
  </w:num>
  <w:num w:numId="27">
    <w:abstractNumId w:val="14"/>
  </w:num>
  <w:num w:numId="28">
    <w:abstractNumId w:val="37"/>
  </w:num>
  <w:num w:numId="29">
    <w:abstractNumId w:val="17"/>
  </w:num>
  <w:num w:numId="30">
    <w:abstractNumId w:val="4"/>
  </w:num>
  <w:num w:numId="31">
    <w:abstractNumId w:val="32"/>
  </w:num>
  <w:num w:numId="32">
    <w:abstractNumId w:val="13"/>
  </w:num>
  <w:num w:numId="33">
    <w:abstractNumId w:val="39"/>
  </w:num>
  <w:num w:numId="34">
    <w:abstractNumId w:val="15"/>
  </w:num>
  <w:num w:numId="35">
    <w:abstractNumId w:val="27"/>
  </w:num>
  <w:num w:numId="36">
    <w:abstractNumId w:val="12"/>
  </w:num>
  <w:num w:numId="37">
    <w:abstractNumId w:val="1"/>
  </w:num>
  <w:num w:numId="38">
    <w:abstractNumId w:val="36"/>
  </w:num>
  <w:num w:numId="39">
    <w:abstractNumId w:val="18"/>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4FC"/>
    <w:rsid w:val="00001AA9"/>
    <w:rsid w:val="00001ED8"/>
    <w:rsid w:val="00002158"/>
    <w:rsid w:val="000029E9"/>
    <w:rsid w:val="00004BCA"/>
    <w:rsid w:val="00005052"/>
    <w:rsid w:val="000054BC"/>
    <w:rsid w:val="000066CD"/>
    <w:rsid w:val="00011AB8"/>
    <w:rsid w:val="000156AD"/>
    <w:rsid w:val="00015BCB"/>
    <w:rsid w:val="0002035D"/>
    <w:rsid w:val="00020E2C"/>
    <w:rsid w:val="00022BAC"/>
    <w:rsid w:val="0003326E"/>
    <w:rsid w:val="00035F7F"/>
    <w:rsid w:val="00043567"/>
    <w:rsid w:val="00043BBA"/>
    <w:rsid w:val="00043D4C"/>
    <w:rsid w:val="00044F7C"/>
    <w:rsid w:val="00065E26"/>
    <w:rsid w:val="00071A59"/>
    <w:rsid w:val="00075A06"/>
    <w:rsid w:val="00076D3A"/>
    <w:rsid w:val="000830C3"/>
    <w:rsid w:val="0008365A"/>
    <w:rsid w:val="000839FF"/>
    <w:rsid w:val="0008478B"/>
    <w:rsid w:val="000867F1"/>
    <w:rsid w:val="00087DA2"/>
    <w:rsid w:val="000928C1"/>
    <w:rsid w:val="00092BAB"/>
    <w:rsid w:val="0009322D"/>
    <w:rsid w:val="00097688"/>
    <w:rsid w:val="000B4FFB"/>
    <w:rsid w:val="000C2131"/>
    <w:rsid w:val="000C5927"/>
    <w:rsid w:val="000C6533"/>
    <w:rsid w:val="000C6F7A"/>
    <w:rsid w:val="000D0E1C"/>
    <w:rsid w:val="000D263E"/>
    <w:rsid w:val="000D28FC"/>
    <w:rsid w:val="000D720C"/>
    <w:rsid w:val="000F7EF1"/>
    <w:rsid w:val="001003FB"/>
    <w:rsid w:val="0010521B"/>
    <w:rsid w:val="00105704"/>
    <w:rsid w:val="001100EA"/>
    <w:rsid w:val="00114620"/>
    <w:rsid w:val="00120F33"/>
    <w:rsid w:val="001252C7"/>
    <w:rsid w:val="001258B3"/>
    <w:rsid w:val="00126CA0"/>
    <w:rsid w:val="00130815"/>
    <w:rsid w:val="00142AD2"/>
    <w:rsid w:val="00143F39"/>
    <w:rsid w:val="001455C4"/>
    <w:rsid w:val="00146157"/>
    <w:rsid w:val="00146D83"/>
    <w:rsid w:val="00146DD8"/>
    <w:rsid w:val="00152EC1"/>
    <w:rsid w:val="0015465F"/>
    <w:rsid w:val="001547BF"/>
    <w:rsid w:val="00156D45"/>
    <w:rsid w:val="00161341"/>
    <w:rsid w:val="00161957"/>
    <w:rsid w:val="001629E2"/>
    <w:rsid w:val="00172242"/>
    <w:rsid w:val="001734C9"/>
    <w:rsid w:val="00176168"/>
    <w:rsid w:val="0018308F"/>
    <w:rsid w:val="00186707"/>
    <w:rsid w:val="00190FC9"/>
    <w:rsid w:val="001A165B"/>
    <w:rsid w:val="001A2A27"/>
    <w:rsid w:val="001C218C"/>
    <w:rsid w:val="001C22FA"/>
    <w:rsid w:val="001C30DA"/>
    <w:rsid w:val="001C3687"/>
    <w:rsid w:val="001C4C15"/>
    <w:rsid w:val="001C52A5"/>
    <w:rsid w:val="001C72FC"/>
    <w:rsid w:val="001D2770"/>
    <w:rsid w:val="001D2A14"/>
    <w:rsid w:val="001D4171"/>
    <w:rsid w:val="001D6C9E"/>
    <w:rsid w:val="001D6D7E"/>
    <w:rsid w:val="001D7ABB"/>
    <w:rsid w:val="001E096D"/>
    <w:rsid w:val="001E30ED"/>
    <w:rsid w:val="001F4BF6"/>
    <w:rsid w:val="00202413"/>
    <w:rsid w:val="00205B3A"/>
    <w:rsid w:val="00213859"/>
    <w:rsid w:val="0022076B"/>
    <w:rsid w:val="0022124B"/>
    <w:rsid w:val="00221622"/>
    <w:rsid w:val="00223D14"/>
    <w:rsid w:val="00224121"/>
    <w:rsid w:val="00224D0A"/>
    <w:rsid w:val="00227852"/>
    <w:rsid w:val="002300DC"/>
    <w:rsid w:val="00230DE0"/>
    <w:rsid w:val="002313D7"/>
    <w:rsid w:val="00241090"/>
    <w:rsid w:val="002410C5"/>
    <w:rsid w:val="00244A7F"/>
    <w:rsid w:val="002464DF"/>
    <w:rsid w:val="00247737"/>
    <w:rsid w:val="00250268"/>
    <w:rsid w:val="00250901"/>
    <w:rsid w:val="00253873"/>
    <w:rsid w:val="002553E7"/>
    <w:rsid w:val="002568DB"/>
    <w:rsid w:val="00256ABC"/>
    <w:rsid w:val="0026117F"/>
    <w:rsid w:val="00264AD1"/>
    <w:rsid w:val="00264C14"/>
    <w:rsid w:val="002657CE"/>
    <w:rsid w:val="00265E9E"/>
    <w:rsid w:val="00275217"/>
    <w:rsid w:val="0027626A"/>
    <w:rsid w:val="00277AEA"/>
    <w:rsid w:val="00286446"/>
    <w:rsid w:val="002903F8"/>
    <w:rsid w:val="002942D6"/>
    <w:rsid w:val="00294452"/>
    <w:rsid w:val="002A2DAA"/>
    <w:rsid w:val="002A448A"/>
    <w:rsid w:val="002A4C77"/>
    <w:rsid w:val="002B163A"/>
    <w:rsid w:val="002B7CDF"/>
    <w:rsid w:val="002C0C23"/>
    <w:rsid w:val="002C5969"/>
    <w:rsid w:val="002D5178"/>
    <w:rsid w:val="002D66D9"/>
    <w:rsid w:val="002E6B59"/>
    <w:rsid w:val="002F1F87"/>
    <w:rsid w:val="002F5A1B"/>
    <w:rsid w:val="003038C6"/>
    <w:rsid w:val="0031151B"/>
    <w:rsid w:val="00311656"/>
    <w:rsid w:val="003118E4"/>
    <w:rsid w:val="00317C05"/>
    <w:rsid w:val="003247DF"/>
    <w:rsid w:val="00331327"/>
    <w:rsid w:val="00336065"/>
    <w:rsid w:val="00342F99"/>
    <w:rsid w:val="00345BEF"/>
    <w:rsid w:val="00347DB7"/>
    <w:rsid w:val="00354AED"/>
    <w:rsid w:val="00354C47"/>
    <w:rsid w:val="003562B6"/>
    <w:rsid w:val="0035656A"/>
    <w:rsid w:val="00360CB2"/>
    <w:rsid w:val="003660A1"/>
    <w:rsid w:val="00370A34"/>
    <w:rsid w:val="00372E81"/>
    <w:rsid w:val="003739FF"/>
    <w:rsid w:val="00377CF1"/>
    <w:rsid w:val="00384052"/>
    <w:rsid w:val="00392BA5"/>
    <w:rsid w:val="003956B7"/>
    <w:rsid w:val="00395804"/>
    <w:rsid w:val="003A7583"/>
    <w:rsid w:val="003C428B"/>
    <w:rsid w:val="003D0E96"/>
    <w:rsid w:val="003D36CB"/>
    <w:rsid w:val="003D6310"/>
    <w:rsid w:val="003D7D3C"/>
    <w:rsid w:val="003F08F8"/>
    <w:rsid w:val="003F27EE"/>
    <w:rsid w:val="00405203"/>
    <w:rsid w:val="00406D7D"/>
    <w:rsid w:val="00407DFF"/>
    <w:rsid w:val="00410261"/>
    <w:rsid w:val="004106F4"/>
    <w:rsid w:val="00410981"/>
    <w:rsid w:val="004113F2"/>
    <w:rsid w:val="004175FF"/>
    <w:rsid w:val="004269E5"/>
    <w:rsid w:val="004304F7"/>
    <w:rsid w:val="00432109"/>
    <w:rsid w:val="00435159"/>
    <w:rsid w:val="00437D05"/>
    <w:rsid w:val="00440A5B"/>
    <w:rsid w:val="00440C1B"/>
    <w:rsid w:val="00441E51"/>
    <w:rsid w:val="00446E9A"/>
    <w:rsid w:val="004471F9"/>
    <w:rsid w:val="004505B5"/>
    <w:rsid w:val="004535DE"/>
    <w:rsid w:val="00453BF8"/>
    <w:rsid w:val="00466DE8"/>
    <w:rsid w:val="00473DF0"/>
    <w:rsid w:val="0047606F"/>
    <w:rsid w:val="004800FE"/>
    <w:rsid w:val="0048116C"/>
    <w:rsid w:val="00484F5D"/>
    <w:rsid w:val="00485CF2"/>
    <w:rsid w:val="00491686"/>
    <w:rsid w:val="00491C85"/>
    <w:rsid w:val="004938DF"/>
    <w:rsid w:val="004943D7"/>
    <w:rsid w:val="004A1DD0"/>
    <w:rsid w:val="004B103A"/>
    <w:rsid w:val="004B2B52"/>
    <w:rsid w:val="004B7C35"/>
    <w:rsid w:val="004C29A5"/>
    <w:rsid w:val="004D0B72"/>
    <w:rsid w:val="004D110A"/>
    <w:rsid w:val="004D1DA6"/>
    <w:rsid w:val="004D5E24"/>
    <w:rsid w:val="004D730D"/>
    <w:rsid w:val="004E08BD"/>
    <w:rsid w:val="004E15B4"/>
    <w:rsid w:val="004E71D9"/>
    <w:rsid w:val="004F1962"/>
    <w:rsid w:val="004F55D0"/>
    <w:rsid w:val="004F5A80"/>
    <w:rsid w:val="005016DA"/>
    <w:rsid w:val="00502FE0"/>
    <w:rsid w:val="00503076"/>
    <w:rsid w:val="005100D1"/>
    <w:rsid w:val="0051220C"/>
    <w:rsid w:val="005132B1"/>
    <w:rsid w:val="00514B44"/>
    <w:rsid w:val="00514B7F"/>
    <w:rsid w:val="005173B8"/>
    <w:rsid w:val="005247F8"/>
    <w:rsid w:val="00524F80"/>
    <w:rsid w:val="0052573C"/>
    <w:rsid w:val="00532A3B"/>
    <w:rsid w:val="00543AFD"/>
    <w:rsid w:val="0055413C"/>
    <w:rsid w:val="00554FBD"/>
    <w:rsid w:val="00557428"/>
    <w:rsid w:val="005764DA"/>
    <w:rsid w:val="005765D5"/>
    <w:rsid w:val="005774D9"/>
    <w:rsid w:val="0058110D"/>
    <w:rsid w:val="005816DA"/>
    <w:rsid w:val="00581830"/>
    <w:rsid w:val="005841AF"/>
    <w:rsid w:val="0058547A"/>
    <w:rsid w:val="0059012B"/>
    <w:rsid w:val="00593043"/>
    <w:rsid w:val="005965FB"/>
    <w:rsid w:val="005B138C"/>
    <w:rsid w:val="005B1C7C"/>
    <w:rsid w:val="005B40AE"/>
    <w:rsid w:val="005B553B"/>
    <w:rsid w:val="005C1226"/>
    <w:rsid w:val="005C1501"/>
    <w:rsid w:val="005C1B7A"/>
    <w:rsid w:val="005E2A38"/>
    <w:rsid w:val="005E4FC6"/>
    <w:rsid w:val="005E60F0"/>
    <w:rsid w:val="005E617B"/>
    <w:rsid w:val="005E652A"/>
    <w:rsid w:val="0060124D"/>
    <w:rsid w:val="00607995"/>
    <w:rsid w:val="00614CBB"/>
    <w:rsid w:val="00615A2A"/>
    <w:rsid w:val="00621D3A"/>
    <w:rsid w:val="0062435D"/>
    <w:rsid w:val="00625F53"/>
    <w:rsid w:val="00631550"/>
    <w:rsid w:val="00632C9D"/>
    <w:rsid w:val="0063638C"/>
    <w:rsid w:val="006413A4"/>
    <w:rsid w:val="006511C1"/>
    <w:rsid w:val="00653E1F"/>
    <w:rsid w:val="006551CB"/>
    <w:rsid w:val="00662055"/>
    <w:rsid w:val="006669C5"/>
    <w:rsid w:val="00666A14"/>
    <w:rsid w:val="006676D1"/>
    <w:rsid w:val="00673289"/>
    <w:rsid w:val="00675654"/>
    <w:rsid w:val="0068332A"/>
    <w:rsid w:val="00694597"/>
    <w:rsid w:val="006B3DE6"/>
    <w:rsid w:val="006B499A"/>
    <w:rsid w:val="006B5709"/>
    <w:rsid w:val="006B78EC"/>
    <w:rsid w:val="006C3A8D"/>
    <w:rsid w:val="006C5B59"/>
    <w:rsid w:val="006D033D"/>
    <w:rsid w:val="006D2406"/>
    <w:rsid w:val="006D26A7"/>
    <w:rsid w:val="006D2B3A"/>
    <w:rsid w:val="006E12A9"/>
    <w:rsid w:val="006E375A"/>
    <w:rsid w:val="006F1F4E"/>
    <w:rsid w:val="006F7F38"/>
    <w:rsid w:val="00700B07"/>
    <w:rsid w:val="00704114"/>
    <w:rsid w:val="00704C56"/>
    <w:rsid w:val="00711306"/>
    <w:rsid w:val="0071208C"/>
    <w:rsid w:val="00716975"/>
    <w:rsid w:val="00716D8F"/>
    <w:rsid w:val="00716F1C"/>
    <w:rsid w:val="00723127"/>
    <w:rsid w:val="007267E6"/>
    <w:rsid w:val="00732BD1"/>
    <w:rsid w:val="00735A89"/>
    <w:rsid w:val="00736B7A"/>
    <w:rsid w:val="00737874"/>
    <w:rsid w:val="007403AD"/>
    <w:rsid w:val="00741D00"/>
    <w:rsid w:val="00746F7B"/>
    <w:rsid w:val="00747C67"/>
    <w:rsid w:val="007530FA"/>
    <w:rsid w:val="00762DA5"/>
    <w:rsid w:val="00772B74"/>
    <w:rsid w:val="00772EA6"/>
    <w:rsid w:val="0078117E"/>
    <w:rsid w:val="0078295B"/>
    <w:rsid w:val="00783159"/>
    <w:rsid w:val="00786208"/>
    <w:rsid w:val="00792DD8"/>
    <w:rsid w:val="00793F6E"/>
    <w:rsid w:val="00794BA0"/>
    <w:rsid w:val="00794FA2"/>
    <w:rsid w:val="007965C9"/>
    <w:rsid w:val="007A1BD6"/>
    <w:rsid w:val="007A1CC9"/>
    <w:rsid w:val="007A62BA"/>
    <w:rsid w:val="007A7FD9"/>
    <w:rsid w:val="007B4F85"/>
    <w:rsid w:val="007B66CB"/>
    <w:rsid w:val="007C3643"/>
    <w:rsid w:val="007C4A32"/>
    <w:rsid w:val="007C4F22"/>
    <w:rsid w:val="007C5BA3"/>
    <w:rsid w:val="007C704A"/>
    <w:rsid w:val="007D3570"/>
    <w:rsid w:val="007D49D9"/>
    <w:rsid w:val="007D76CA"/>
    <w:rsid w:val="007E3784"/>
    <w:rsid w:val="007E4272"/>
    <w:rsid w:val="007E470B"/>
    <w:rsid w:val="007E577D"/>
    <w:rsid w:val="007F3C70"/>
    <w:rsid w:val="007F59C3"/>
    <w:rsid w:val="0080302B"/>
    <w:rsid w:val="00807139"/>
    <w:rsid w:val="00812248"/>
    <w:rsid w:val="00813265"/>
    <w:rsid w:val="008136BE"/>
    <w:rsid w:val="00813BC4"/>
    <w:rsid w:val="00814DDB"/>
    <w:rsid w:val="0082242C"/>
    <w:rsid w:val="00824E51"/>
    <w:rsid w:val="00830956"/>
    <w:rsid w:val="008321B7"/>
    <w:rsid w:val="008344E3"/>
    <w:rsid w:val="008352B8"/>
    <w:rsid w:val="00843347"/>
    <w:rsid w:val="00843646"/>
    <w:rsid w:val="00844CED"/>
    <w:rsid w:val="00847417"/>
    <w:rsid w:val="0085616F"/>
    <w:rsid w:val="0085618D"/>
    <w:rsid w:val="0085792D"/>
    <w:rsid w:val="008628B4"/>
    <w:rsid w:val="00863AAE"/>
    <w:rsid w:val="00865D8C"/>
    <w:rsid w:val="008669BB"/>
    <w:rsid w:val="0086746E"/>
    <w:rsid w:val="00876866"/>
    <w:rsid w:val="0087785D"/>
    <w:rsid w:val="008801F3"/>
    <w:rsid w:val="00883DC3"/>
    <w:rsid w:val="00885A97"/>
    <w:rsid w:val="00890E0A"/>
    <w:rsid w:val="00891DF2"/>
    <w:rsid w:val="00892895"/>
    <w:rsid w:val="00895531"/>
    <w:rsid w:val="00895852"/>
    <w:rsid w:val="008A0C93"/>
    <w:rsid w:val="008A2A9D"/>
    <w:rsid w:val="008A540E"/>
    <w:rsid w:val="008B2559"/>
    <w:rsid w:val="008B4D20"/>
    <w:rsid w:val="008C1AB9"/>
    <w:rsid w:val="008D14C5"/>
    <w:rsid w:val="008D1AA5"/>
    <w:rsid w:val="008D1EF2"/>
    <w:rsid w:val="008D3F32"/>
    <w:rsid w:val="008D5327"/>
    <w:rsid w:val="008D7CB5"/>
    <w:rsid w:val="008E7234"/>
    <w:rsid w:val="008F1500"/>
    <w:rsid w:val="008F2AE4"/>
    <w:rsid w:val="009027A3"/>
    <w:rsid w:val="00903800"/>
    <w:rsid w:val="00903F32"/>
    <w:rsid w:val="0091444C"/>
    <w:rsid w:val="00916B45"/>
    <w:rsid w:val="009172EB"/>
    <w:rsid w:val="00917D22"/>
    <w:rsid w:val="00917DB2"/>
    <w:rsid w:val="00923A07"/>
    <w:rsid w:val="0092593A"/>
    <w:rsid w:val="00927CA6"/>
    <w:rsid w:val="00930687"/>
    <w:rsid w:val="0093304A"/>
    <w:rsid w:val="00941B10"/>
    <w:rsid w:val="009474CC"/>
    <w:rsid w:val="00952C7F"/>
    <w:rsid w:val="00957350"/>
    <w:rsid w:val="00960EB8"/>
    <w:rsid w:val="009626F8"/>
    <w:rsid w:val="00966668"/>
    <w:rsid w:val="0097497F"/>
    <w:rsid w:val="009759B1"/>
    <w:rsid w:val="00980B31"/>
    <w:rsid w:val="009818CD"/>
    <w:rsid w:val="00981D58"/>
    <w:rsid w:val="009868AA"/>
    <w:rsid w:val="00986EC3"/>
    <w:rsid w:val="00987C31"/>
    <w:rsid w:val="009924D6"/>
    <w:rsid w:val="009969ED"/>
    <w:rsid w:val="00996D3B"/>
    <w:rsid w:val="00997345"/>
    <w:rsid w:val="009973D2"/>
    <w:rsid w:val="009A0EC0"/>
    <w:rsid w:val="009A5BE2"/>
    <w:rsid w:val="009B0086"/>
    <w:rsid w:val="009B4817"/>
    <w:rsid w:val="009B4989"/>
    <w:rsid w:val="009C18CD"/>
    <w:rsid w:val="009C6835"/>
    <w:rsid w:val="009C6E5C"/>
    <w:rsid w:val="009D472C"/>
    <w:rsid w:val="009D519E"/>
    <w:rsid w:val="009D78B2"/>
    <w:rsid w:val="009E61F5"/>
    <w:rsid w:val="009E74C0"/>
    <w:rsid w:val="009F0E1E"/>
    <w:rsid w:val="009F6164"/>
    <w:rsid w:val="00A0237C"/>
    <w:rsid w:val="00A0300E"/>
    <w:rsid w:val="00A05622"/>
    <w:rsid w:val="00A101AB"/>
    <w:rsid w:val="00A14E30"/>
    <w:rsid w:val="00A16860"/>
    <w:rsid w:val="00A17D32"/>
    <w:rsid w:val="00A27F87"/>
    <w:rsid w:val="00A310E5"/>
    <w:rsid w:val="00A32115"/>
    <w:rsid w:val="00A32178"/>
    <w:rsid w:val="00A3671D"/>
    <w:rsid w:val="00A37968"/>
    <w:rsid w:val="00A41A43"/>
    <w:rsid w:val="00A428F3"/>
    <w:rsid w:val="00A45575"/>
    <w:rsid w:val="00A46A36"/>
    <w:rsid w:val="00A50B45"/>
    <w:rsid w:val="00A5123F"/>
    <w:rsid w:val="00A5410C"/>
    <w:rsid w:val="00A615DF"/>
    <w:rsid w:val="00A62F48"/>
    <w:rsid w:val="00A65FC0"/>
    <w:rsid w:val="00A71370"/>
    <w:rsid w:val="00A71A94"/>
    <w:rsid w:val="00A73B10"/>
    <w:rsid w:val="00A75602"/>
    <w:rsid w:val="00A772FA"/>
    <w:rsid w:val="00A77693"/>
    <w:rsid w:val="00A81B1A"/>
    <w:rsid w:val="00A8266F"/>
    <w:rsid w:val="00A827DF"/>
    <w:rsid w:val="00A8312C"/>
    <w:rsid w:val="00A8394E"/>
    <w:rsid w:val="00A8640D"/>
    <w:rsid w:val="00A87AEB"/>
    <w:rsid w:val="00A91C6E"/>
    <w:rsid w:val="00A92445"/>
    <w:rsid w:val="00A94C69"/>
    <w:rsid w:val="00A962F8"/>
    <w:rsid w:val="00A968B7"/>
    <w:rsid w:val="00A97940"/>
    <w:rsid w:val="00AA0766"/>
    <w:rsid w:val="00AA293B"/>
    <w:rsid w:val="00AA30C5"/>
    <w:rsid w:val="00AA75D4"/>
    <w:rsid w:val="00AB0959"/>
    <w:rsid w:val="00AB3565"/>
    <w:rsid w:val="00AB35C5"/>
    <w:rsid w:val="00AB47DE"/>
    <w:rsid w:val="00AB6312"/>
    <w:rsid w:val="00AC1265"/>
    <w:rsid w:val="00AC792D"/>
    <w:rsid w:val="00AD30B0"/>
    <w:rsid w:val="00AD3BA5"/>
    <w:rsid w:val="00AD3F9E"/>
    <w:rsid w:val="00AE24E7"/>
    <w:rsid w:val="00AE29D3"/>
    <w:rsid w:val="00AE5D71"/>
    <w:rsid w:val="00AF2312"/>
    <w:rsid w:val="00AF5C72"/>
    <w:rsid w:val="00B059DA"/>
    <w:rsid w:val="00B10C4C"/>
    <w:rsid w:val="00B11FCD"/>
    <w:rsid w:val="00B124E2"/>
    <w:rsid w:val="00B12925"/>
    <w:rsid w:val="00B1557C"/>
    <w:rsid w:val="00B17C70"/>
    <w:rsid w:val="00B17DA6"/>
    <w:rsid w:val="00B256E4"/>
    <w:rsid w:val="00B25A36"/>
    <w:rsid w:val="00B25C5D"/>
    <w:rsid w:val="00B30D10"/>
    <w:rsid w:val="00B33933"/>
    <w:rsid w:val="00B34BAC"/>
    <w:rsid w:val="00B40742"/>
    <w:rsid w:val="00B423CE"/>
    <w:rsid w:val="00B45AE7"/>
    <w:rsid w:val="00B47411"/>
    <w:rsid w:val="00B62A59"/>
    <w:rsid w:val="00B6516B"/>
    <w:rsid w:val="00B66DE9"/>
    <w:rsid w:val="00B67284"/>
    <w:rsid w:val="00B70BD6"/>
    <w:rsid w:val="00B71AA0"/>
    <w:rsid w:val="00B7728D"/>
    <w:rsid w:val="00B86333"/>
    <w:rsid w:val="00B87818"/>
    <w:rsid w:val="00B922EC"/>
    <w:rsid w:val="00B9493A"/>
    <w:rsid w:val="00BA5518"/>
    <w:rsid w:val="00BB4933"/>
    <w:rsid w:val="00BB7DFF"/>
    <w:rsid w:val="00BC1A4E"/>
    <w:rsid w:val="00BC2283"/>
    <w:rsid w:val="00BD2162"/>
    <w:rsid w:val="00BE4264"/>
    <w:rsid w:val="00BE7B3B"/>
    <w:rsid w:val="00BF1924"/>
    <w:rsid w:val="00BF2173"/>
    <w:rsid w:val="00BF2D05"/>
    <w:rsid w:val="00BF5834"/>
    <w:rsid w:val="00BF5879"/>
    <w:rsid w:val="00BF7415"/>
    <w:rsid w:val="00BF7E80"/>
    <w:rsid w:val="00C01C6E"/>
    <w:rsid w:val="00C03EA0"/>
    <w:rsid w:val="00C05659"/>
    <w:rsid w:val="00C230EE"/>
    <w:rsid w:val="00C32A2E"/>
    <w:rsid w:val="00C335AC"/>
    <w:rsid w:val="00C344D9"/>
    <w:rsid w:val="00C44613"/>
    <w:rsid w:val="00C47B29"/>
    <w:rsid w:val="00C47BE5"/>
    <w:rsid w:val="00C50982"/>
    <w:rsid w:val="00C5554C"/>
    <w:rsid w:val="00C577A0"/>
    <w:rsid w:val="00C6047C"/>
    <w:rsid w:val="00C6415E"/>
    <w:rsid w:val="00C67C6A"/>
    <w:rsid w:val="00C70E02"/>
    <w:rsid w:val="00C7265D"/>
    <w:rsid w:val="00C7299A"/>
    <w:rsid w:val="00C76C96"/>
    <w:rsid w:val="00C8019A"/>
    <w:rsid w:val="00C82437"/>
    <w:rsid w:val="00C824FC"/>
    <w:rsid w:val="00C85E20"/>
    <w:rsid w:val="00CB7277"/>
    <w:rsid w:val="00CC26ED"/>
    <w:rsid w:val="00CC3FC6"/>
    <w:rsid w:val="00CD1236"/>
    <w:rsid w:val="00CD28BA"/>
    <w:rsid w:val="00CE1F84"/>
    <w:rsid w:val="00CE454B"/>
    <w:rsid w:val="00CF0164"/>
    <w:rsid w:val="00CF694F"/>
    <w:rsid w:val="00D00E06"/>
    <w:rsid w:val="00D022EB"/>
    <w:rsid w:val="00D02F58"/>
    <w:rsid w:val="00D0456A"/>
    <w:rsid w:val="00D10F14"/>
    <w:rsid w:val="00D14BCF"/>
    <w:rsid w:val="00D1783E"/>
    <w:rsid w:val="00D2028A"/>
    <w:rsid w:val="00D22A7F"/>
    <w:rsid w:val="00D23C36"/>
    <w:rsid w:val="00D24249"/>
    <w:rsid w:val="00D2662C"/>
    <w:rsid w:val="00D27C79"/>
    <w:rsid w:val="00D32AE5"/>
    <w:rsid w:val="00D3426E"/>
    <w:rsid w:val="00D44079"/>
    <w:rsid w:val="00D46C52"/>
    <w:rsid w:val="00D47A3B"/>
    <w:rsid w:val="00D50E6A"/>
    <w:rsid w:val="00D52788"/>
    <w:rsid w:val="00D6483B"/>
    <w:rsid w:val="00D6502A"/>
    <w:rsid w:val="00D6521B"/>
    <w:rsid w:val="00D6609C"/>
    <w:rsid w:val="00D71DDE"/>
    <w:rsid w:val="00D7267F"/>
    <w:rsid w:val="00D81B5A"/>
    <w:rsid w:val="00D8269B"/>
    <w:rsid w:val="00D860C5"/>
    <w:rsid w:val="00D87094"/>
    <w:rsid w:val="00D95E68"/>
    <w:rsid w:val="00D9656D"/>
    <w:rsid w:val="00DA05FD"/>
    <w:rsid w:val="00DA14CA"/>
    <w:rsid w:val="00DA2C10"/>
    <w:rsid w:val="00DA44C3"/>
    <w:rsid w:val="00DB15DE"/>
    <w:rsid w:val="00DB356A"/>
    <w:rsid w:val="00DB5117"/>
    <w:rsid w:val="00DB5EFC"/>
    <w:rsid w:val="00DC475B"/>
    <w:rsid w:val="00DC6039"/>
    <w:rsid w:val="00DD0873"/>
    <w:rsid w:val="00DD2E3C"/>
    <w:rsid w:val="00DD6450"/>
    <w:rsid w:val="00DE0836"/>
    <w:rsid w:val="00DE2AA6"/>
    <w:rsid w:val="00DF311D"/>
    <w:rsid w:val="00DF4669"/>
    <w:rsid w:val="00E00001"/>
    <w:rsid w:val="00E00379"/>
    <w:rsid w:val="00E01D0E"/>
    <w:rsid w:val="00E026D3"/>
    <w:rsid w:val="00E078A0"/>
    <w:rsid w:val="00E1240A"/>
    <w:rsid w:val="00E15DDA"/>
    <w:rsid w:val="00E15FE7"/>
    <w:rsid w:val="00E168D6"/>
    <w:rsid w:val="00E2363C"/>
    <w:rsid w:val="00E244A5"/>
    <w:rsid w:val="00E25097"/>
    <w:rsid w:val="00E265D3"/>
    <w:rsid w:val="00E26DD4"/>
    <w:rsid w:val="00E27802"/>
    <w:rsid w:val="00E30111"/>
    <w:rsid w:val="00E30D92"/>
    <w:rsid w:val="00E36760"/>
    <w:rsid w:val="00E3705D"/>
    <w:rsid w:val="00E42F59"/>
    <w:rsid w:val="00E51204"/>
    <w:rsid w:val="00E547CA"/>
    <w:rsid w:val="00E605A1"/>
    <w:rsid w:val="00E60749"/>
    <w:rsid w:val="00E6490C"/>
    <w:rsid w:val="00E64A5A"/>
    <w:rsid w:val="00E6750F"/>
    <w:rsid w:val="00E677EC"/>
    <w:rsid w:val="00E71FBA"/>
    <w:rsid w:val="00E7360E"/>
    <w:rsid w:val="00E740B8"/>
    <w:rsid w:val="00E76EF3"/>
    <w:rsid w:val="00E771F7"/>
    <w:rsid w:val="00E842C0"/>
    <w:rsid w:val="00E86DB5"/>
    <w:rsid w:val="00E95CC5"/>
    <w:rsid w:val="00E96428"/>
    <w:rsid w:val="00E968A9"/>
    <w:rsid w:val="00E96B5A"/>
    <w:rsid w:val="00EA2565"/>
    <w:rsid w:val="00EA62BE"/>
    <w:rsid w:val="00EA63E4"/>
    <w:rsid w:val="00EB3DE3"/>
    <w:rsid w:val="00EB70AA"/>
    <w:rsid w:val="00EC1B0F"/>
    <w:rsid w:val="00EC241F"/>
    <w:rsid w:val="00EC432B"/>
    <w:rsid w:val="00EC63AF"/>
    <w:rsid w:val="00ED2BFB"/>
    <w:rsid w:val="00ED4B9F"/>
    <w:rsid w:val="00ED5AF7"/>
    <w:rsid w:val="00ED6ED6"/>
    <w:rsid w:val="00EE1847"/>
    <w:rsid w:val="00EE3AB4"/>
    <w:rsid w:val="00EE5430"/>
    <w:rsid w:val="00EF128D"/>
    <w:rsid w:val="00EF3E55"/>
    <w:rsid w:val="00EF70A5"/>
    <w:rsid w:val="00EF74FC"/>
    <w:rsid w:val="00EF7715"/>
    <w:rsid w:val="00F0167B"/>
    <w:rsid w:val="00F021C3"/>
    <w:rsid w:val="00F07B4C"/>
    <w:rsid w:val="00F11267"/>
    <w:rsid w:val="00F11C98"/>
    <w:rsid w:val="00F12948"/>
    <w:rsid w:val="00F13A29"/>
    <w:rsid w:val="00F254DC"/>
    <w:rsid w:val="00F2575B"/>
    <w:rsid w:val="00F27B8B"/>
    <w:rsid w:val="00F301E7"/>
    <w:rsid w:val="00F331E7"/>
    <w:rsid w:val="00F35653"/>
    <w:rsid w:val="00F361BF"/>
    <w:rsid w:val="00F41185"/>
    <w:rsid w:val="00F4233E"/>
    <w:rsid w:val="00F42EEA"/>
    <w:rsid w:val="00F44DAF"/>
    <w:rsid w:val="00F46480"/>
    <w:rsid w:val="00F523AB"/>
    <w:rsid w:val="00F54BD9"/>
    <w:rsid w:val="00F61696"/>
    <w:rsid w:val="00F626D5"/>
    <w:rsid w:val="00F656DB"/>
    <w:rsid w:val="00F668F0"/>
    <w:rsid w:val="00F76632"/>
    <w:rsid w:val="00F770D1"/>
    <w:rsid w:val="00F81FB8"/>
    <w:rsid w:val="00F825CB"/>
    <w:rsid w:val="00F84E05"/>
    <w:rsid w:val="00F856F0"/>
    <w:rsid w:val="00F8653C"/>
    <w:rsid w:val="00F86AD8"/>
    <w:rsid w:val="00F96A59"/>
    <w:rsid w:val="00FA181D"/>
    <w:rsid w:val="00FA1CFB"/>
    <w:rsid w:val="00FA2E5D"/>
    <w:rsid w:val="00FA42C4"/>
    <w:rsid w:val="00FB2E44"/>
    <w:rsid w:val="00FC0BE0"/>
    <w:rsid w:val="00FC42B6"/>
    <w:rsid w:val="00FD0C04"/>
    <w:rsid w:val="00FD20CD"/>
    <w:rsid w:val="00FD2258"/>
    <w:rsid w:val="00FD3896"/>
    <w:rsid w:val="00FD490C"/>
    <w:rsid w:val="00FD7318"/>
    <w:rsid w:val="00FE1A37"/>
    <w:rsid w:val="00FE1EE4"/>
    <w:rsid w:val="00FE1F95"/>
    <w:rsid w:val="00FE4D0C"/>
    <w:rsid w:val="00FF1810"/>
    <w:rsid w:val="00FF566B"/>
    <w:rsid w:val="00FF5A4D"/>
    <w:rsid w:val="00FF6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24FC"/>
    <w:rPr>
      <w:rFonts w:eastAsiaTheme="minorEastAsia"/>
      <w:lang w:eastAsia="ru-RU"/>
    </w:rPr>
  </w:style>
  <w:style w:type="paragraph" w:styleId="1">
    <w:name w:val="heading 1"/>
    <w:basedOn w:val="a0"/>
    <w:link w:val="10"/>
    <w:uiPriority w:val="9"/>
    <w:qFormat/>
    <w:rsid w:val="00C824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C824F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C824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824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824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24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C824F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C824FC"/>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C824FC"/>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C824FC"/>
    <w:rPr>
      <w:rFonts w:asciiTheme="majorHAnsi" w:eastAsiaTheme="majorEastAsia" w:hAnsiTheme="majorHAnsi" w:cstheme="majorBidi"/>
      <w:color w:val="243F60" w:themeColor="accent1" w:themeShade="7F"/>
      <w:lang w:eastAsia="ru-RU"/>
    </w:rPr>
  </w:style>
  <w:style w:type="character" w:styleId="a4">
    <w:name w:val="Hyperlink"/>
    <w:basedOn w:val="a1"/>
    <w:uiPriority w:val="99"/>
    <w:unhideWhenUsed/>
    <w:rsid w:val="00C824FC"/>
    <w:rPr>
      <w:color w:val="0000FF" w:themeColor="hyperlink"/>
      <w:u w:val="single"/>
    </w:rPr>
  </w:style>
  <w:style w:type="paragraph" w:styleId="a5">
    <w:name w:val="Balloon Text"/>
    <w:basedOn w:val="a0"/>
    <w:link w:val="a6"/>
    <w:uiPriority w:val="99"/>
    <w:semiHidden/>
    <w:unhideWhenUsed/>
    <w:rsid w:val="00C824FC"/>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C824FC"/>
    <w:rPr>
      <w:rFonts w:ascii="Tahoma" w:eastAsiaTheme="minorEastAsia" w:hAnsi="Tahoma" w:cs="Tahoma"/>
      <w:sz w:val="16"/>
      <w:szCs w:val="16"/>
      <w:lang w:eastAsia="ru-RU"/>
    </w:rPr>
  </w:style>
  <w:style w:type="paragraph" w:styleId="a7">
    <w:name w:val="List Paragraph"/>
    <w:basedOn w:val="a0"/>
    <w:uiPriority w:val="34"/>
    <w:qFormat/>
    <w:rsid w:val="00C824FC"/>
    <w:pPr>
      <w:ind w:left="720"/>
      <w:contextualSpacing/>
    </w:pPr>
  </w:style>
  <w:style w:type="paragraph" w:styleId="a8">
    <w:name w:val="header"/>
    <w:basedOn w:val="a0"/>
    <w:link w:val="a9"/>
    <w:uiPriority w:val="99"/>
    <w:semiHidden/>
    <w:unhideWhenUsed/>
    <w:rsid w:val="00C824FC"/>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C824FC"/>
    <w:rPr>
      <w:rFonts w:eastAsiaTheme="minorEastAsia"/>
      <w:lang w:eastAsia="ru-RU"/>
    </w:rPr>
  </w:style>
  <w:style w:type="paragraph" w:styleId="aa">
    <w:name w:val="footer"/>
    <w:basedOn w:val="a0"/>
    <w:link w:val="ab"/>
    <w:uiPriority w:val="99"/>
    <w:unhideWhenUsed/>
    <w:rsid w:val="00C824FC"/>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824FC"/>
    <w:rPr>
      <w:rFonts w:eastAsiaTheme="minorEastAsia"/>
      <w:lang w:eastAsia="ru-RU"/>
    </w:rPr>
  </w:style>
  <w:style w:type="table" w:styleId="ac">
    <w:name w:val="Table Grid"/>
    <w:basedOn w:val="a2"/>
    <w:uiPriority w:val="59"/>
    <w:rsid w:val="00C824F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C824FC"/>
    <w:pPr>
      <w:spacing w:after="0" w:line="240" w:lineRule="auto"/>
    </w:pPr>
    <w:rPr>
      <w:rFonts w:ascii="Calibri" w:eastAsia="Calibri" w:hAnsi="Calibri" w:cs="Times New Roman"/>
      <w:lang w:eastAsia="ru-RU"/>
    </w:rPr>
  </w:style>
  <w:style w:type="paragraph" w:styleId="ae">
    <w:name w:val="footnote text"/>
    <w:aliases w:val="Знак"/>
    <w:basedOn w:val="a0"/>
    <w:link w:val="af"/>
    <w:uiPriority w:val="99"/>
    <w:unhideWhenUsed/>
    <w:rsid w:val="00C824FC"/>
    <w:pPr>
      <w:spacing w:after="0" w:line="240" w:lineRule="auto"/>
    </w:pPr>
    <w:rPr>
      <w:sz w:val="20"/>
      <w:szCs w:val="20"/>
    </w:rPr>
  </w:style>
  <w:style w:type="character" w:customStyle="1" w:styleId="af">
    <w:name w:val="Текст сноски Знак"/>
    <w:aliases w:val="Знак Знак"/>
    <w:basedOn w:val="a1"/>
    <w:link w:val="ae"/>
    <w:uiPriority w:val="99"/>
    <w:rsid w:val="00C824FC"/>
    <w:rPr>
      <w:rFonts w:eastAsiaTheme="minorEastAsia"/>
      <w:sz w:val="20"/>
      <w:szCs w:val="20"/>
      <w:lang w:eastAsia="ru-RU"/>
    </w:rPr>
  </w:style>
  <w:style w:type="character" w:styleId="af0">
    <w:name w:val="footnote reference"/>
    <w:basedOn w:val="a1"/>
    <w:uiPriority w:val="99"/>
    <w:unhideWhenUsed/>
    <w:rsid w:val="00C824FC"/>
    <w:rPr>
      <w:vertAlign w:val="superscript"/>
    </w:rPr>
  </w:style>
  <w:style w:type="character" w:customStyle="1" w:styleId="blk">
    <w:name w:val="blk"/>
    <w:basedOn w:val="a1"/>
    <w:rsid w:val="00C824FC"/>
  </w:style>
  <w:style w:type="character" w:customStyle="1" w:styleId="fmt">
    <w:name w:val="fmt"/>
    <w:basedOn w:val="a1"/>
    <w:rsid w:val="00C824FC"/>
  </w:style>
  <w:style w:type="paragraph" w:customStyle="1" w:styleId="Default">
    <w:name w:val="Default"/>
    <w:rsid w:val="00C824FC"/>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customStyle="1" w:styleId="Pa33">
    <w:name w:val="Pa33"/>
    <w:basedOn w:val="Default"/>
    <w:next w:val="Default"/>
    <w:uiPriority w:val="99"/>
    <w:rsid w:val="00C824FC"/>
    <w:pPr>
      <w:spacing w:line="201" w:lineRule="atLeast"/>
    </w:pPr>
    <w:rPr>
      <w:color w:val="auto"/>
    </w:rPr>
  </w:style>
  <w:style w:type="character" w:customStyle="1" w:styleId="A15">
    <w:name w:val="A15"/>
    <w:uiPriority w:val="99"/>
    <w:rsid w:val="00C824FC"/>
    <w:rPr>
      <w:color w:val="211D1E"/>
      <w:sz w:val="11"/>
      <w:szCs w:val="11"/>
    </w:rPr>
  </w:style>
  <w:style w:type="paragraph" w:customStyle="1" w:styleId="Pa26">
    <w:name w:val="Pa26"/>
    <w:basedOn w:val="Default"/>
    <w:next w:val="Default"/>
    <w:uiPriority w:val="99"/>
    <w:rsid w:val="00C824FC"/>
    <w:pPr>
      <w:spacing w:line="281" w:lineRule="atLeast"/>
    </w:pPr>
    <w:rPr>
      <w:color w:val="auto"/>
    </w:rPr>
  </w:style>
  <w:style w:type="character" w:customStyle="1" w:styleId="A12">
    <w:name w:val="A12"/>
    <w:uiPriority w:val="99"/>
    <w:rsid w:val="00C824FC"/>
    <w:rPr>
      <w:color w:val="211D1E"/>
      <w:sz w:val="16"/>
      <w:szCs w:val="16"/>
    </w:rPr>
  </w:style>
  <w:style w:type="paragraph" w:customStyle="1" w:styleId="Pa27">
    <w:name w:val="Pa27"/>
    <w:basedOn w:val="Default"/>
    <w:next w:val="Default"/>
    <w:uiPriority w:val="99"/>
    <w:rsid w:val="00C824FC"/>
    <w:pPr>
      <w:spacing w:line="481" w:lineRule="atLeast"/>
    </w:pPr>
    <w:rPr>
      <w:color w:val="auto"/>
    </w:rPr>
  </w:style>
  <w:style w:type="paragraph" w:customStyle="1" w:styleId="af1">
    <w:name w:val="바탕글"/>
    <w:basedOn w:val="a0"/>
    <w:rsid w:val="00C824FC"/>
    <w:pPr>
      <w:widowControl w:val="0"/>
      <w:wordWrap w:val="0"/>
      <w:autoSpaceDE w:val="0"/>
      <w:autoSpaceDN w:val="0"/>
      <w:spacing w:after="0" w:line="384" w:lineRule="auto"/>
      <w:jc w:val="both"/>
      <w:textAlignment w:val="baseline"/>
    </w:pPr>
    <w:rPr>
      <w:rFonts w:ascii="Gulim" w:eastAsia="Gulim" w:hAnsi="Gulim" w:cs="Gulim"/>
      <w:color w:val="000000"/>
      <w:sz w:val="20"/>
      <w:szCs w:val="20"/>
      <w:lang w:val="en-US" w:eastAsia="ko-KR"/>
    </w:rPr>
  </w:style>
  <w:style w:type="character" w:customStyle="1" w:styleId="A00">
    <w:name w:val="A0"/>
    <w:uiPriority w:val="99"/>
    <w:rsid w:val="00C824FC"/>
    <w:rPr>
      <w:rFonts w:cs="NewtonCTT"/>
      <w:color w:val="000000"/>
      <w:sz w:val="16"/>
      <w:szCs w:val="16"/>
    </w:rPr>
  </w:style>
  <w:style w:type="paragraph" w:styleId="af2">
    <w:name w:val="Normal (Web)"/>
    <w:basedOn w:val="a0"/>
    <w:uiPriority w:val="99"/>
    <w:unhideWhenUsed/>
    <w:rsid w:val="00C824F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3"/>
    <w:uiPriority w:val="99"/>
    <w:semiHidden/>
    <w:unhideWhenUsed/>
    <w:rsid w:val="00C824FC"/>
  </w:style>
  <w:style w:type="table" w:customStyle="1" w:styleId="12">
    <w:name w:val="Сетка таблицы1"/>
    <w:basedOn w:val="a2"/>
    <w:next w:val="ac"/>
    <w:uiPriority w:val="59"/>
    <w:rsid w:val="00C82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1"/>
    <w:uiPriority w:val="20"/>
    <w:qFormat/>
    <w:rsid w:val="00C824FC"/>
    <w:rPr>
      <w:i/>
      <w:iCs/>
    </w:rPr>
  </w:style>
  <w:style w:type="character" w:styleId="HTML">
    <w:name w:val="HTML Cite"/>
    <w:basedOn w:val="a1"/>
    <w:uiPriority w:val="99"/>
    <w:semiHidden/>
    <w:unhideWhenUsed/>
    <w:rsid w:val="00C824FC"/>
    <w:rPr>
      <w:i/>
      <w:iCs/>
    </w:rPr>
  </w:style>
  <w:style w:type="character" w:styleId="af4">
    <w:name w:val="Strong"/>
    <w:basedOn w:val="a1"/>
    <w:uiPriority w:val="22"/>
    <w:qFormat/>
    <w:rsid w:val="00C824FC"/>
    <w:rPr>
      <w:b/>
      <w:bCs/>
    </w:rPr>
  </w:style>
  <w:style w:type="paragraph" w:customStyle="1" w:styleId="stk-reset">
    <w:name w:val="stk-reset"/>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llowedHyperlink"/>
    <w:basedOn w:val="a1"/>
    <w:uiPriority w:val="99"/>
    <w:semiHidden/>
    <w:unhideWhenUsed/>
    <w:rsid w:val="00C824FC"/>
    <w:rPr>
      <w:color w:val="800080" w:themeColor="followedHyperlink"/>
      <w:u w:val="single"/>
    </w:rPr>
  </w:style>
  <w:style w:type="character" w:customStyle="1" w:styleId="A22">
    <w:name w:val="A2+2"/>
    <w:uiPriority w:val="99"/>
    <w:rsid w:val="00C824FC"/>
    <w:rPr>
      <w:color w:val="211D1E"/>
      <w:sz w:val="20"/>
      <w:szCs w:val="20"/>
    </w:rPr>
  </w:style>
  <w:style w:type="character" w:customStyle="1" w:styleId="gscah">
    <w:name w:val="gsc_a_h"/>
    <w:basedOn w:val="a1"/>
    <w:rsid w:val="00C824FC"/>
  </w:style>
  <w:style w:type="paragraph" w:customStyle="1" w:styleId="s15">
    <w:name w:val="s_15"/>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1"/>
    <w:rsid w:val="00C824FC"/>
  </w:style>
  <w:style w:type="paragraph" w:customStyle="1" w:styleId="s9">
    <w:name w:val="s_9"/>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date">
    <w:name w:val="news-date"/>
    <w:basedOn w:val="a1"/>
    <w:rsid w:val="00C824FC"/>
  </w:style>
  <w:style w:type="paragraph" w:styleId="z-">
    <w:name w:val="HTML Top of Form"/>
    <w:basedOn w:val="a0"/>
    <w:next w:val="a0"/>
    <w:link w:val="z-0"/>
    <w:hidden/>
    <w:uiPriority w:val="99"/>
    <w:semiHidden/>
    <w:unhideWhenUsed/>
    <w:rsid w:val="00C824F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uiPriority w:val="99"/>
    <w:semiHidden/>
    <w:rsid w:val="00C824FC"/>
    <w:rPr>
      <w:rFonts w:ascii="Arial" w:eastAsia="Times New Roman" w:hAnsi="Arial" w:cs="Arial"/>
      <w:vanish/>
      <w:sz w:val="16"/>
      <w:szCs w:val="16"/>
      <w:lang w:eastAsia="ru-RU"/>
    </w:rPr>
  </w:style>
  <w:style w:type="character" w:customStyle="1" w:styleId="radiolabel">
    <w:name w:val="radio__label"/>
    <w:basedOn w:val="a1"/>
    <w:rsid w:val="00C824FC"/>
  </w:style>
  <w:style w:type="paragraph" w:styleId="z-1">
    <w:name w:val="HTML Bottom of Form"/>
    <w:basedOn w:val="a0"/>
    <w:next w:val="a0"/>
    <w:link w:val="z-2"/>
    <w:hidden/>
    <w:uiPriority w:val="99"/>
    <w:semiHidden/>
    <w:unhideWhenUsed/>
    <w:rsid w:val="00C824F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uiPriority w:val="99"/>
    <w:semiHidden/>
    <w:rsid w:val="00C824FC"/>
    <w:rPr>
      <w:rFonts w:ascii="Arial" w:eastAsia="Times New Roman" w:hAnsi="Arial" w:cs="Arial"/>
      <w:vanish/>
      <w:sz w:val="16"/>
      <w:szCs w:val="16"/>
      <w:lang w:eastAsia="ru-RU"/>
    </w:rPr>
  </w:style>
  <w:style w:type="character" w:customStyle="1" w:styleId="nobr">
    <w:name w:val="nobr"/>
    <w:basedOn w:val="a1"/>
    <w:rsid w:val="00C824FC"/>
  </w:style>
  <w:style w:type="paragraph" w:customStyle="1" w:styleId="pright">
    <w:name w:val="pright"/>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824FC"/>
  </w:style>
  <w:style w:type="paragraph" w:customStyle="1" w:styleId="firstchild">
    <w:name w:val="first_child"/>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in">
    <w:name w:val="lead-in"/>
    <w:basedOn w:val="a1"/>
    <w:rsid w:val="00C824FC"/>
  </w:style>
  <w:style w:type="paragraph" w:customStyle="1" w:styleId="text">
    <w:name w:val="text"/>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
    <w:name w:val="left"/>
    <w:basedOn w:val="a1"/>
    <w:rsid w:val="00C824FC"/>
  </w:style>
  <w:style w:type="paragraph" w:customStyle="1" w:styleId="Pa61">
    <w:name w:val="Pa6+1"/>
    <w:basedOn w:val="Default"/>
    <w:next w:val="Default"/>
    <w:uiPriority w:val="99"/>
    <w:rsid w:val="00C824FC"/>
    <w:pPr>
      <w:spacing w:line="201" w:lineRule="atLeast"/>
    </w:pPr>
    <w:rPr>
      <w:rFonts w:ascii="Times New Roman" w:hAnsi="Times New Roman" w:cs="Times New Roman"/>
      <w:color w:val="auto"/>
    </w:rPr>
  </w:style>
  <w:style w:type="paragraph" w:customStyle="1" w:styleId="z1">
    <w:name w:val="z1"/>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material-headdate-day">
    <w:name w:val="b-material-head__date-day"/>
    <w:basedOn w:val="a1"/>
    <w:rsid w:val="00C824FC"/>
  </w:style>
  <w:style w:type="character" w:customStyle="1" w:styleId="b-material-headdate-time">
    <w:name w:val="b-material-head__date-time"/>
    <w:basedOn w:val="a1"/>
    <w:rsid w:val="00C824FC"/>
  </w:style>
  <w:style w:type="character" w:customStyle="1" w:styleId="currenttext">
    <w:name w:val="current_text"/>
    <w:basedOn w:val="a1"/>
    <w:rsid w:val="00C824FC"/>
  </w:style>
  <w:style w:type="character" w:customStyle="1" w:styleId="statisticitem">
    <w:name w:val="statistic__item"/>
    <w:basedOn w:val="a1"/>
    <w:rsid w:val="00C824FC"/>
  </w:style>
  <w:style w:type="character" w:customStyle="1" w:styleId="A30">
    <w:name w:val="A3"/>
    <w:uiPriority w:val="99"/>
    <w:rsid w:val="00C824FC"/>
    <w:rPr>
      <w:rFonts w:cs="Open Sans Semibold"/>
      <w:color w:val="211D1E"/>
      <w:sz w:val="22"/>
      <w:szCs w:val="22"/>
    </w:rPr>
  </w:style>
  <w:style w:type="paragraph" w:customStyle="1" w:styleId="article-renderblock">
    <w:name w:val="article-render__block"/>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text">
    <w:name w:val="q-text"/>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yd">
    <w:name w:val="grayd"/>
    <w:basedOn w:val="a1"/>
    <w:rsid w:val="00C824FC"/>
  </w:style>
  <w:style w:type="paragraph" w:customStyle="1" w:styleId="CM39">
    <w:name w:val="CM39"/>
    <w:basedOn w:val="Default"/>
    <w:next w:val="Default"/>
    <w:uiPriority w:val="99"/>
    <w:rsid w:val="00C824FC"/>
    <w:pPr>
      <w:spacing w:line="258" w:lineRule="atLeast"/>
    </w:pPr>
    <w:rPr>
      <w:rFonts w:ascii="JGPJB M+ School Book C" w:hAnsi="JGPJB M+ School Book C" w:cstheme="minorBidi"/>
      <w:color w:val="auto"/>
    </w:rPr>
  </w:style>
  <w:style w:type="paragraph" w:customStyle="1" w:styleId="CM48">
    <w:name w:val="CM48"/>
    <w:basedOn w:val="Default"/>
    <w:next w:val="Default"/>
    <w:uiPriority w:val="99"/>
    <w:rsid w:val="00C824FC"/>
    <w:pPr>
      <w:spacing w:line="256" w:lineRule="atLeast"/>
    </w:pPr>
    <w:rPr>
      <w:rFonts w:ascii="JGPJB M+ School Book C" w:hAnsi="JGPJB M+ School Book C" w:cstheme="minorBidi"/>
      <w:color w:val="auto"/>
    </w:rPr>
  </w:style>
  <w:style w:type="paragraph" w:customStyle="1" w:styleId="extra">
    <w:name w:val="extra"/>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6d7f0ca">
    <w:name w:val="sf6d7f0ca"/>
    <w:basedOn w:val="a1"/>
    <w:rsid w:val="00C824FC"/>
  </w:style>
  <w:style w:type="paragraph" w:customStyle="1" w:styleId="rtejustify">
    <w:name w:val="rtejustify"/>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note">
    <w:name w:val="titlenote"/>
    <w:basedOn w:val="a1"/>
    <w:rsid w:val="00C824FC"/>
  </w:style>
  <w:style w:type="character" w:customStyle="1" w:styleId="tagstag">
    <w:name w:val="tags__tag"/>
    <w:basedOn w:val="a1"/>
    <w:rsid w:val="00C824FC"/>
  </w:style>
  <w:style w:type="character" w:customStyle="1" w:styleId="organictitlecontentspan">
    <w:name w:val="organictitlecontentspan"/>
    <w:basedOn w:val="a1"/>
    <w:rsid w:val="00C824FC"/>
  </w:style>
  <w:style w:type="character" w:customStyle="1" w:styleId="stat">
    <w:name w:val="stat"/>
    <w:basedOn w:val="a1"/>
    <w:rsid w:val="00C824FC"/>
  </w:style>
  <w:style w:type="paragraph" w:customStyle="1" w:styleId="bigtext">
    <w:name w:val="bigtext"/>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
    <w:name w:val="help"/>
    <w:basedOn w:val="a1"/>
    <w:rsid w:val="00C824FC"/>
  </w:style>
  <w:style w:type="paragraph" w:customStyle="1" w:styleId="doctext">
    <w:name w:val="doc__text"/>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day">
    <w:name w:val="post-date-day"/>
    <w:basedOn w:val="a1"/>
    <w:rsid w:val="00C824FC"/>
  </w:style>
  <w:style w:type="character" w:customStyle="1" w:styleId="doccaption">
    <w:name w:val="doccaption"/>
    <w:basedOn w:val="a1"/>
    <w:rsid w:val="00C824FC"/>
  </w:style>
  <w:style w:type="character" w:customStyle="1" w:styleId="newsfeeditemtimery7u">
    <w:name w:val="newsfeeditem_time__ry7u_"/>
    <w:basedOn w:val="a1"/>
    <w:rsid w:val="00C824FC"/>
  </w:style>
  <w:style w:type="character" w:customStyle="1" w:styleId="newsfeeditemtitlevjg2c">
    <w:name w:val="newsfeeditem_title__vjg2c"/>
    <w:basedOn w:val="a1"/>
    <w:rsid w:val="00C824FC"/>
  </w:style>
  <w:style w:type="character" w:customStyle="1" w:styleId="umbrellacontentbuttontextb8ig">
    <w:name w:val="umbrellacontentbutton_text__b8_ig"/>
    <w:basedOn w:val="a1"/>
    <w:rsid w:val="00C824FC"/>
  </w:style>
  <w:style w:type="paragraph" w:customStyle="1" w:styleId="Pa14">
    <w:name w:val="Pa14"/>
    <w:basedOn w:val="Default"/>
    <w:next w:val="Default"/>
    <w:uiPriority w:val="99"/>
    <w:rsid w:val="00C824FC"/>
    <w:pPr>
      <w:spacing w:line="221" w:lineRule="atLeast"/>
    </w:pPr>
    <w:rPr>
      <w:rFonts w:ascii="Petersburg" w:hAnsi="Petersburg" w:cstheme="minorBidi"/>
      <w:color w:val="auto"/>
    </w:rPr>
  </w:style>
  <w:style w:type="paragraph" w:customStyle="1" w:styleId="box-paragraphtext">
    <w:name w:val="box-paragraph__text"/>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
    <w:name w:val="article-author"/>
    <w:basedOn w:val="a1"/>
    <w:rsid w:val="00C824FC"/>
  </w:style>
  <w:style w:type="character" w:customStyle="1" w:styleId="pnr">
    <w:name w:val="pnr"/>
    <w:basedOn w:val="a1"/>
    <w:rsid w:val="00C824FC"/>
  </w:style>
  <w:style w:type="character" w:customStyle="1" w:styleId="display-block">
    <w:name w:val="display-block"/>
    <w:basedOn w:val="a1"/>
    <w:rsid w:val="00C824FC"/>
  </w:style>
  <w:style w:type="character" w:customStyle="1" w:styleId="article-stats-viewstats-item-count">
    <w:name w:val="article-stats-view__stats-item-count"/>
    <w:basedOn w:val="a1"/>
    <w:rsid w:val="00C824FC"/>
  </w:style>
  <w:style w:type="character" w:customStyle="1" w:styleId="metaitem">
    <w:name w:val="meta__item"/>
    <w:basedOn w:val="a1"/>
    <w:rsid w:val="00C824FC"/>
  </w:style>
  <w:style w:type="character" w:customStyle="1" w:styleId="rynqvb">
    <w:name w:val="rynqvb"/>
    <w:basedOn w:val="a1"/>
    <w:rsid w:val="00C824FC"/>
  </w:style>
  <w:style w:type="paragraph" w:customStyle="1" w:styleId="paragraphparagraphnycys">
    <w:name w:val="paragraph_paragraph__nycys"/>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sspkgtext-oehbr">
    <w:name w:val="tass_pkg_text-oehbr"/>
    <w:basedOn w:val="a1"/>
    <w:rsid w:val="00C824FC"/>
  </w:style>
  <w:style w:type="character" w:customStyle="1" w:styleId="dsexttitle-1xuef">
    <w:name w:val="ds_ext_title-1xuef"/>
    <w:basedOn w:val="a1"/>
    <w:rsid w:val="00C824FC"/>
  </w:style>
  <w:style w:type="character" w:customStyle="1" w:styleId="post-date-day0">
    <w:name w:val="post-date-day_"/>
    <w:basedOn w:val="a1"/>
    <w:rsid w:val="00C824FC"/>
  </w:style>
  <w:style w:type="paragraph" w:customStyle="1" w:styleId="postdesc">
    <w:name w:val="post__desc"/>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hought">
    <w:name w:val="doc__thought"/>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headertitleauthorname">
    <w:name w:val="postheadertitle__authorname"/>
    <w:basedOn w:val="a1"/>
    <w:rsid w:val="00C824FC"/>
  </w:style>
  <w:style w:type="paragraph" w:customStyle="1" w:styleId="t">
    <w:name w:val="t"/>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
    <w:name w:val="z"/>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d-hide">
    <w:name w:val="cmd-hide"/>
    <w:basedOn w:val="a1"/>
    <w:rsid w:val="00C824FC"/>
  </w:style>
  <w:style w:type="paragraph" w:customStyle="1" w:styleId="y">
    <w:name w:val="y"/>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justify">
    <w:name w:val="t-justify"/>
    <w:basedOn w:val="a0"/>
    <w:rsid w:val="00C824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_Литература"/>
    <w:basedOn w:val="a0"/>
    <w:rsid w:val="00E00379"/>
    <w:pPr>
      <w:numPr>
        <w:numId w:val="38"/>
      </w:numPr>
      <w:spacing w:after="0" w:line="240" w:lineRule="auto"/>
      <w:jc w:val="both"/>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76827340">
      <w:bodyDiv w:val="1"/>
      <w:marLeft w:val="0"/>
      <w:marRight w:val="0"/>
      <w:marTop w:val="0"/>
      <w:marBottom w:val="0"/>
      <w:divBdr>
        <w:top w:val="none" w:sz="0" w:space="0" w:color="auto"/>
        <w:left w:val="none" w:sz="0" w:space="0" w:color="auto"/>
        <w:bottom w:val="none" w:sz="0" w:space="0" w:color="auto"/>
        <w:right w:val="none" w:sz="0" w:space="0" w:color="auto"/>
      </w:divBdr>
    </w:div>
    <w:div w:id="18312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obrnauki.gov.ru/press-center/news/mezhdunarodnoe-sotrudnichestvo/530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5358-0C58-4151-A33A-C33DD511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21</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323</cp:revision>
  <cp:lastPrinted>2024-10-31T11:48:00Z</cp:lastPrinted>
  <dcterms:created xsi:type="dcterms:W3CDTF">2024-12-24T09:01:00Z</dcterms:created>
  <dcterms:modified xsi:type="dcterms:W3CDTF">2024-12-24T22:21:00Z</dcterms:modified>
</cp:coreProperties>
</file>