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7CCD62" w14:textId="77777777" w:rsidR="006268EF" w:rsidRDefault="006268EF" w:rsidP="006268EF">
      <w:pPr>
        <w:pStyle w:val="af7"/>
        <w:jc w:val="center"/>
        <w:rPr>
          <w:rFonts w:asciiTheme="minorHAnsi" w:hAnsiTheme="minorHAnsi"/>
          <w:i/>
        </w:rPr>
      </w:pPr>
      <w:r w:rsidRPr="006268EF">
        <w:t>Почвенные архивы севера ЕТР и Западной Сибири, обусловленные различными экзогенными факторами</w:t>
      </w:r>
    </w:p>
    <w:p w14:paraId="5930D73F" w14:textId="2CD8D52D" w:rsidR="00AD47F1" w:rsidRDefault="006268EF" w:rsidP="00434FC8">
      <w:pPr>
        <w:pStyle w:val="af9"/>
        <w:contextualSpacing/>
      </w:pPr>
      <w:r>
        <w:rPr>
          <w:u w:val="single"/>
        </w:rPr>
        <w:t>Петров Д.Г.</w:t>
      </w:r>
      <w:r w:rsidRPr="006268EF">
        <w:rPr>
          <w:u w:val="single"/>
          <w:vertAlign w:val="superscript"/>
        </w:rPr>
        <w:t>1</w:t>
      </w:r>
      <w:r w:rsidRPr="006268EF">
        <w:t>,</w:t>
      </w:r>
      <w:r>
        <w:rPr>
          <w:u w:val="single"/>
        </w:rPr>
        <w:t xml:space="preserve"> </w:t>
      </w:r>
      <w:proofErr w:type="spellStart"/>
      <w:r w:rsidRPr="006268EF">
        <w:t>Мергелов</w:t>
      </w:r>
      <w:proofErr w:type="spellEnd"/>
      <w:r w:rsidRPr="006268EF">
        <w:t xml:space="preserve"> Н.С.</w:t>
      </w:r>
      <w:r w:rsidRPr="00F054D5">
        <w:rPr>
          <w:vertAlign w:val="superscript"/>
        </w:rPr>
        <w:t>1</w:t>
      </w:r>
      <w:r w:rsidRPr="006268EF">
        <w:t xml:space="preserve">, </w:t>
      </w:r>
      <w:proofErr w:type="spellStart"/>
      <w:r w:rsidRPr="006268EF">
        <w:t>Зазовская</w:t>
      </w:r>
      <w:proofErr w:type="spellEnd"/>
      <w:r w:rsidRPr="006268EF">
        <w:t xml:space="preserve"> Э.П.</w:t>
      </w:r>
      <w:r w:rsidRPr="006268EF">
        <w:rPr>
          <w:vertAlign w:val="superscript"/>
        </w:rPr>
        <w:t>1</w:t>
      </w:r>
      <w:r w:rsidRPr="006268EF">
        <w:t xml:space="preserve">, </w:t>
      </w:r>
      <w:proofErr w:type="spellStart"/>
      <w:r w:rsidRPr="006268EF">
        <w:t>Матышак</w:t>
      </w:r>
      <w:proofErr w:type="spellEnd"/>
      <w:r w:rsidRPr="006268EF">
        <w:t xml:space="preserve"> Г.В.</w:t>
      </w:r>
      <w:r w:rsidRPr="006268EF">
        <w:rPr>
          <w:vertAlign w:val="superscript"/>
        </w:rPr>
        <w:t>2</w:t>
      </w:r>
    </w:p>
    <w:p w14:paraId="76EDD6EB" w14:textId="2AD11D32" w:rsidR="006268EF" w:rsidRPr="006268EF" w:rsidRDefault="006268EF" w:rsidP="00434FC8">
      <w:pPr>
        <w:pStyle w:val="afa"/>
        <w:contextualSpacing/>
      </w:pPr>
      <w:r>
        <w:t xml:space="preserve">1 – ИГ РАН, Москва, </w:t>
      </w:r>
      <w:hyperlink r:id="rId7" w:history="1">
        <w:r w:rsidRPr="00A912CD">
          <w:rPr>
            <w:rStyle w:val="af0"/>
            <w:lang w:val="en-US"/>
          </w:rPr>
          <w:t>pd</w:t>
        </w:r>
        <w:r w:rsidRPr="00A912CD">
          <w:rPr>
            <w:rStyle w:val="af0"/>
          </w:rPr>
          <w:t>437807@</w:t>
        </w:r>
        <w:r w:rsidRPr="00A912CD">
          <w:rPr>
            <w:rStyle w:val="af0"/>
            <w:lang w:val="en-US"/>
          </w:rPr>
          <w:t>mail</w:t>
        </w:r>
        <w:r w:rsidRPr="00A912CD">
          <w:rPr>
            <w:rStyle w:val="af0"/>
          </w:rPr>
          <w:t>.</w:t>
        </w:r>
        <w:proofErr w:type="spellStart"/>
        <w:r w:rsidRPr="00A912CD">
          <w:rPr>
            <w:rStyle w:val="af0"/>
            <w:lang w:val="en-US"/>
          </w:rPr>
          <w:t>ru</w:t>
        </w:r>
        <w:proofErr w:type="spellEnd"/>
      </w:hyperlink>
    </w:p>
    <w:p w14:paraId="44D4EE41" w14:textId="726946F5" w:rsidR="00AD47F1" w:rsidRDefault="006268EF" w:rsidP="00B8296F">
      <w:pPr>
        <w:pStyle w:val="afa"/>
        <w:contextualSpacing/>
      </w:pPr>
      <w:r w:rsidRPr="006268EF">
        <w:t xml:space="preserve">2 – </w:t>
      </w:r>
      <w:r>
        <w:t>МГУ им. М. В. Ломоносова, Москва</w:t>
      </w:r>
    </w:p>
    <w:p w14:paraId="37C505F6" w14:textId="0F3E92A3" w:rsidR="00AD47F1" w:rsidRPr="00ED57DF" w:rsidRDefault="00353636" w:rsidP="00ED57DF">
      <w:pPr>
        <w:contextualSpacing/>
      </w:pPr>
      <w:r w:rsidRPr="00ED57DF">
        <w:t xml:space="preserve">Ключевые слова: </w:t>
      </w:r>
      <w:r w:rsidR="008D69EC">
        <w:t xml:space="preserve">погребенные почвы, </w:t>
      </w:r>
      <w:proofErr w:type="spellStart"/>
      <w:r w:rsidR="008D69EC">
        <w:t>палео</w:t>
      </w:r>
      <w:r w:rsidR="006268EF">
        <w:t>архив</w:t>
      </w:r>
      <w:proofErr w:type="spellEnd"/>
      <w:r w:rsidR="00F054D5">
        <w:t xml:space="preserve">, </w:t>
      </w:r>
      <w:proofErr w:type="spellStart"/>
      <w:r w:rsidR="00F054D5">
        <w:t>пирогенез</w:t>
      </w:r>
      <w:proofErr w:type="spellEnd"/>
      <w:r w:rsidR="00F054D5">
        <w:t>, криогенез</w:t>
      </w:r>
    </w:p>
    <w:p w14:paraId="24700A40" w14:textId="22840A53" w:rsidR="00434FC8" w:rsidRDefault="00434FC8" w:rsidP="00FE0BAD">
      <w:pPr>
        <w:pStyle w:val="afb"/>
        <w:spacing w:line="240" w:lineRule="auto"/>
        <w:contextualSpacing/>
      </w:pPr>
      <w:r>
        <w:t>При</w:t>
      </w:r>
      <w:r w:rsidR="006B00F4">
        <w:t xml:space="preserve"> построении палеоэкологических реконструкций становится </w:t>
      </w:r>
      <w:r w:rsidR="00C60F24">
        <w:t xml:space="preserve">обычным </w:t>
      </w:r>
      <w:r w:rsidR="00DA4010">
        <w:t xml:space="preserve">применение </w:t>
      </w:r>
      <w:r w:rsidR="006B00F4">
        <w:t xml:space="preserve">междисциплинарных </w:t>
      </w:r>
      <w:r w:rsidR="00DA4010">
        <w:t>исследований</w:t>
      </w:r>
      <w:r w:rsidR="006B00F4">
        <w:t xml:space="preserve"> (Память почв, 2008; </w:t>
      </w:r>
      <w:r w:rsidR="006B00F4">
        <w:rPr>
          <w:lang w:val="en-US"/>
        </w:rPr>
        <w:t>Phillips</w:t>
      </w:r>
      <w:r w:rsidR="006B00F4" w:rsidRPr="006B00F4">
        <w:t>, 202</w:t>
      </w:r>
      <w:r w:rsidR="009C1610" w:rsidRPr="009C1610">
        <w:t>1</w:t>
      </w:r>
      <w:r w:rsidR="006B00F4">
        <w:t xml:space="preserve">). </w:t>
      </w:r>
      <w:r w:rsidR="00627DC3">
        <w:t>Г</w:t>
      </w:r>
      <w:r w:rsidR="006B00F4">
        <w:t>еологически</w:t>
      </w:r>
      <w:r w:rsidR="00627DC3">
        <w:t>е</w:t>
      </w:r>
      <w:r w:rsidR="006B00F4">
        <w:t xml:space="preserve"> и </w:t>
      </w:r>
      <w:proofErr w:type="spellStart"/>
      <w:r w:rsidR="006B00F4">
        <w:t>палинологически</w:t>
      </w:r>
      <w:r w:rsidR="00627DC3">
        <w:t>е</w:t>
      </w:r>
      <w:proofErr w:type="spellEnd"/>
      <w:r w:rsidR="006B00F4">
        <w:t xml:space="preserve"> метод</w:t>
      </w:r>
      <w:r w:rsidR="00627DC3">
        <w:t xml:space="preserve">ы </w:t>
      </w:r>
      <w:r w:rsidR="006B00F4">
        <w:t xml:space="preserve">применяются в </w:t>
      </w:r>
      <w:proofErr w:type="spellStart"/>
      <w:r w:rsidR="006B00F4">
        <w:t>палеореконструкциях</w:t>
      </w:r>
      <w:proofErr w:type="spellEnd"/>
      <w:r w:rsidR="006B00F4">
        <w:t xml:space="preserve"> регионального масштаба</w:t>
      </w:r>
      <w:r w:rsidR="009B38C0">
        <w:t xml:space="preserve"> (Куприянов, </w:t>
      </w:r>
      <w:proofErr w:type="spellStart"/>
      <w:r w:rsidR="009B38C0">
        <w:t>Новенко</w:t>
      </w:r>
      <w:proofErr w:type="spellEnd"/>
      <w:r w:rsidR="009B38C0">
        <w:t xml:space="preserve">, 2019). </w:t>
      </w:r>
      <w:r w:rsidR="00DA4010">
        <w:t>Обычно п</w:t>
      </w:r>
      <w:r w:rsidR="00C60F24">
        <w:t>о сравнению с торфяными и осадочными архивами книжного типа почвенная память короче и запись ею информации нелинейна и локальна (</w:t>
      </w:r>
      <w:proofErr w:type="spellStart"/>
      <w:r w:rsidR="00C60F24">
        <w:t>палимпсестовый</w:t>
      </w:r>
      <w:proofErr w:type="spellEnd"/>
      <w:r w:rsidR="00C60F24">
        <w:t xml:space="preserve"> тип памяти по</w:t>
      </w:r>
      <w:r w:rsidR="00C60F24" w:rsidRPr="009B38C0">
        <w:t xml:space="preserve"> </w:t>
      </w:r>
      <w:r w:rsidR="00C60F24">
        <w:t xml:space="preserve">В.О. </w:t>
      </w:r>
      <w:proofErr w:type="spellStart"/>
      <w:r w:rsidR="00C60F24">
        <w:t>Таргульяну</w:t>
      </w:r>
      <w:proofErr w:type="spellEnd"/>
      <w:r w:rsidR="00C60F24">
        <w:t xml:space="preserve"> (2019))</w:t>
      </w:r>
      <w:r w:rsidR="00DA4010">
        <w:t xml:space="preserve">, но </w:t>
      </w:r>
      <w:r w:rsidR="00C60F24">
        <w:t xml:space="preserve">в выраженных формах рельефа при </w:t>
      </w:r>
      <w:r w:rsidR="00DA4010">
        <w:t xml:space="preserve">послойном накоплении </w:t>
      </w:r>
      <w:proofErr w:type="spellStart"/>
      <w:r w:rsidR="00DA4010">
        <w:t>педоседимента</w:t>
      </w:r>
      <w:proofErr w:type="spellEnd"/>
      <w:r w:rsidR="00C60F24">
        <w:t xml:space="preserve"> формируется смешанный тип почвенных </w:t>
      </w:r>
      <w:proofErr w:type="spellStart"/>
      <w:r w:rsidR="00C60F24">
        <w:t>палеоархивов</w:t>
      </w:r>
      <w:proofErr w:type="spellEnd"/>
      <w:r w:rsidR="00C60F24">
        <w:t xml:space="preserve"> (Память почв, 2008) – </w:t>
      </w:r>
      <w:proofErr w:type="spellStart"/>
      <w:r w:rsidR="00C60F24">
        <w:t>палимпсестово</w:t>
      </w:r>
      <w:proofErr w:type="spellEnd"/>
      <w:r w:rsidR="00C60F24">
        <w:t xml:space="preserve">-книжный. </w:t>
      </w:r>
      <w:r w:rsidR="00FA4C28">
        <w:t xml:space="preserve">Изучение </w:t>
      </w:r>
      <w:r w:rsidR="00977EF3">
        <w:t>смешанных типов памяти</w:t>
      </w:r>
      <w:r w:rsidR="00FA4C28">
        <w:t xml:space="preserve"> </w:t>
      </w:r>
      <w:r w:rsidR="00C60F24">
        <w:t>актуально</w:t>
      </w:r>
      <w:r w:rsidR="00977EF3">
        <w:t>, т</w:t>
      </w:r>
      <w:r w:rsidR="00C60F24">
        <w:t>.</w:t>
      </w:r>
      <w:r w:rsidR="00977EF3">
        <w:t>к</w:t>
      </w:r>
      <w:r w:rsidR="00C60F24">
        <w:t>.</w:t>
      </w:r>
      <w:r w:rsidR="00977EF3">
        <w:t xml:space="preserve"> они</w:t>
      </w:r>
      <w:r w:rsidR="00DA4010">
        <w:t xml:space="preserve"> могут быть</w:t>
      </w:r>
      <w:r w:rsidR="00977EF3">
        <w:t xml:space="preserve"> </w:t>
      </w:r>
      <w:r w:rsidR="00C60F24">
        <w:t xml:space="preserve">прокси </w:t>
      </w:r>
      <w:r w:rsidR="00DA4010">
        <w:t xml:space="preserve">и </w:t>
      </w:r>
      <w:r w:rsidR="00C60F24">
        <w:t>локальн</w:t>
      </w:r>
      <w:r w:rsidR="00DA4010">
        <w:t xml:space="preserve">ых, и </w:t>
      </w:r>
      <w:r w:rsidR="00C60F24">
        <w:t>региональных явлений.</w:t>
      </w:r>
      <w:r>
        <w:t xml:space="preserve"> </w:t>
      </w:r>
      <w:r w:rsidR="00FA4C28">
        <w:t xml:space="preserve">Цель доклада на широком географическом материале показать разнообразие </w:t>
      </w:r>
      <w:proofErr w:type="spellStart"/>
      <w:r w:rsidR="00FA4C28">
        <w:t>палеоархивов</w:t>
      </w:r>
      <w:proofErr w:type="spellEnd"/>
      <w:r w:rsidR="00FA4C28">
        <w:t xml:space="preserve">, сформированных песчаными почвами с разным типом памяти </w:t>
      </w:r>
      <w:r w:rsidR="00C60F24">
        <w:t xml:space="preserve">– </w:t>
      </w:r>
      <w:r w:rsidR="00FA4C28">
        <w:t xml:space="preserve">от </w:t>
      </w:r>
      <w:proofErr w:type="spellStart"/>
      <w:r w:rsidR="00FA4C28">
        <w:t>палимпсестово</w:t>
      </w:r>
      <w:r w:rsidR="00DA4010">
        <w:t>го</w:t>
      </w:r>
      <w:proofErr w:type="spellEnd"/>
      <w:r w:rsidR="00FA4C28">
        <w:t xml:space="preserve">, до </w:t>
      </w:r>
      <w:proofErr w:type="spellStart"/>
      <w:r w:rsidR="00C60F24">
        <w:t>плимпсестово</w:t>
      </w:r>
      <w:proofErr w:type="spellEnd"/>
      <w:r w:rsidR="00C60F24">
        <w:t>-книжно</w:t>
      </w:r>
      <w:r w:rsidR="00DA4010">
        <w:t>го</w:t>
      </w:r>
      <w:r w:rsidR="00977EF3">
        <w:t xml:space="preserve">. На территории ЕТР </w:t>
      </w:r>
      <w:r w:rsidR="008D69EC">
        <w:t>и севера Западной Сибири</w:t>
      </w:r>
      <w:r w:rsidR="002B1684">
        <w:t xml:space="preserve"> (СЗС)</w:t>
      </w:r>
      <w:r w:rsidR="008D69EC">
        <w:t xml:space="preserve"> </w:t>
      </w:r>
      <w:r w:rsidR="00977EF3">
        <w:t>будут рассмотрены пирогенные почвенные архивы</w:t>
      </w:r>
      <w:r w:rsidR="008D69EC">
        <w:t>:</w:t>
      </w:r>
      <w:r w:rsidR="00977EF3">
        <w:t xml:space="preserve"> </w:t>
      </w:r>
      <w:r w:rsidR="008D69EC">
        <w:t xml:space="preserve">1) </w:t>
      </w:r>
      <w:r w:rsidR="00832888">
        <w:t>на Хибинском горном массиве; 2) на</w:t>
      </w:r>
      <w:r w:rsidR="008D69EC">
        <w:t xml:space="preserve"> </w:t>
      </w:r>
      <w:r w:rsidR="00832888">
        <w:t>юге</w:t>
      </w:r>
      <w:r w:rsidR="00977EF3">
        <w:t xml:space="preserve"> Кольского п</w:t>
      </w:r>
      <w:r w:rsidR="008D69EC">
        <w:t>-</w:t>
      </w:r>
      <w:proofErr w:type="spellStart"/>
      <w:r w:rsidR="00977EF3">
        <w:t>ва</w:t>
      </w:r>
      <w:proofErr w:type="spellEnd"/>
      <w:r w:rsidR="008D69EC">
        <w:t xml:space="preserve">; </w:t>
      </w:r>
      <w:r w:rsidR="00832888">
        <w:t>3</w:t>
      </w:r>
      <w:r w:rsidR="008D69EC">
        <w:t xml:space="preserve">) </w:t>
      </w:r>
      <w:r w:rsidR="00FE0BAD">
        <w:t xml:space="preserve">в </w:t>
      </w:r>
      <w:r w:rsidR="00977EF3">
        <w:t>Пинежско</w:t>
      </w:r>
      <w:r w:rsidR="00FE0BAD">
        <w:t>м</w:t>
      </w:r>
      <w:r w:rsidR="00977EF3">
        <w:t xml:space="preserve"> р</w:t>
      </w:r>
      <w:r w:rsidR="008D69EC">
        <w:t>-</w:t>
      </w:r>
      <w:r w:rsidR="00977EF3">
        <w:t>н</w:t>
      </w:r>
      <w:r w:rsidR="00FE0BAD">
        <w:t>е</w:t>
      </w:r>
      <w:r w:rsidR="00977EF3">
        <w:t xml:space="preserve"> Архангельской обл</w:t>
      </w:r>
      <w:r w:rsidR="008D69EC">
        <w:t>.; 4)</w:t>
      </w:r>
      <w:r w:rsidR="00977EF3">
        <w:t xml:space="preserve"> </w:t>
      </w:r>
      <w:r w:rsidR="008D69EC">
        <w:t xml:space="preserve">в </w:t>
      </w:r>
      <w:r w:rsidR="00977EF3">
        <w:t>ЯНАО</w:t>
      </w:r>
      <w:r w:rsidR="00DA4010">
        <w:t>,</w:t>
      </w:r>
      <w:r w:rsidR="00977EF3">
        <w:t xml:space="preserve"> окрестност</w:t>
      </w:r>
      <w:r w:rsidR="00DA4010">
        <w:t>и</w:t>
      </w:r>
      <w:r w:rsidR="00977EF3">
        <w:t xml:space="preserve"> г. Надым </w:t>
      </w:r>
      <w:r w:rsidR="008D69EC">
        <w:t>и 5)</w:t>
      </w:r>
      <w:r w:rsidR="00977EF3">
        <w:t xml:space="preserve"> в р</w:t>
      </w:r>
      <w:r w:rsidR="00FE0BAD">
        <w:t>-</w:t>
      </w:r>
      <w:r w:rsidR="00977EF3">
        <w:t xml:space="preserve">не Сибирских </w:t>
      </w:r>
      <w:r w:rsidR="00DA4010">
        <w:t>У</w:t>
      </w:r>
      <w:r w:rsidR="00977EF3">
        <w:t>валов</w:t>
      </w:r>
      <w:r w:rsidR="00E14BD3">
        <w:t xml:space="preserve"> (Рис. 1)</w:t>
      </w:r>
      <w:r w:rsidR="00977EF3">
        <w:t>.</w:t>
      </w:r>
      <w:r w:rsidR="00B8296F">
        <w:t xml:space="preserve"> Основные параметры районов исследований собраны в таблице 1.</w:t>
      </w:r>
    </w:p>
    <w:p w14:paraId="0AC28B4E" w14:textId="1FF670FE" w:rsidR="00434FC8" w:rsidRDefault="00CE7F7D" w:rsidP="00FE0BAD">
      <w:pPr>
        <w:pStyle w:val="afb"/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16D5FCBC" wp14:editId="11D3B6F9">
            <wp:extent cx="5207601" cy="2705100"/>
            <wp:effectExtent l="0" t="0" r="0" b="0"/>
            <wp:docPr id="7408973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61" cy="2710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3CD1C" w14:textId="3D09C609" w:rsidR="00CE7F7D" w:rsidRDefault="00CE7F7D" w:rsidP="00FE0BAD">
      <w:pPr>
        <w:pStyle w:val="aff"/>
        <w:spacing w:line="240" w:lineRule="auto"/>
        <w:contextualSpacing/>
        <w:jc w:val="center"/>
      </w:pPr>
      <w:r>
        <w:t xml:space="preserve">Рисунок 1. А – районы исследований </w:t>
      </w:r>
      <w:r w:rsidR="00DA4010">
        <w:t>с</w:t>
      </w:r>
      <w:r>
        <w:t xml:space="preserve"> координат</w:t>
      </w:r>
      <w:r w:rsidR="00DA4010">
        <w:t>ами</w:t>
      </w:r>
      <w:r>
        <w:t>; Б – объекты исследований (нумерация как в тексте)</w:t>
      </w:r>
    </w:p>
    <w:p w14:paraId="4A4E6E90" w14:textId="7848839D" w:rsidR="00FE0BAD" w:rsidRPr="00F054D5" w:rsidRDefault="00FE0BAD" w:rsidP="00F054D5">
      <w:pPr>
        <w:pStyle w:val="aff"/>
        <w:spacing w:line="240" w:lineRule="auto"/>
        <w:ind w:firstLine="0"/>
        <w:contextualSpacing/>
        <w:jc w:val="both"/>
        <w:rPr>
          <w:sz w:val="24"/>
          <w:szCs w:val="24"/>
        </w:rPr>
      </w:pPr>
      <w:r w:rsidRPr="00FE0BAD">
        <w:rPr>
          <w:sz w:val="24"/>
          <w:szCs w:val="24"/>
        </w:rPr>
        <w:t>Методы исследования включали: сравнительно-географический, почвенно-морфологический</w:t>
      </w:r>
      <w:r w:rsidR="00DA4010">
        <w:rPr>
          <w:sz w:val="24"/>
          <w:szCs w:val="24"/>
        </w:rPr>
        <w:t xml:space="preserve"> и</w:t>
      </w:r>
      <w:r w:rsidRPr="00FE0BAD">
        <w:rPr>
          <w:sz w:val="24"/>
          <w:szCs w:val="24"/>
        </w:rPr>
        <w:t xml:space="preserve"> радиоуглеродно</w:t>
      </w:r>
      <w:r w:rsidR="00DA4010">
        <w:rPr>
          <w:sz w:val="24"/>
          <w:szCs w:val="24"/>
        </w:rPr>
        <w:t>е</w:t>
      </w:r>
      <w:r w:rsidRPr="00FE0BAD">
        <w:rPr>
          <w:sz w:val="24"/>
          <w:szCs w:val="24"/>
        </w:rPr>
        <w:t xml:space="preserve"> датировани</w:t>
      </w:r>
      <w:r w:rsidR="00DA4010">
        <w:rPr>
          <w:sz w:val="24"/>
          <w:szCs w:val="24"/>
        </w:rPr>
        <w:t>е</w:t>
      </w:r>
      <w:r w:rsidRPr="00FE0BAD">
        <w:rPr>
          <w:sz w:val="24"/>
          <w:szCs w:val="24"/>
        </w:rPr>
        <w:t xml:space="preserve"> углей и почв (</w:t>
      </w:r>
      <w:proofErr w:type="spellStart"/>
      <w:r w:rsidRPr="00FE0BAD">
        <w:rPr>
          <w:sz w:val="24"/>
          <w:szCs w:val="24"/>
        </w:rPr>
        <w:t>Зазовская</w:t>
      </w:r>
      <w:proofErr w:type="spellEnd"/>
      <w:r w:rsidRPr="00FE0BAD">
        <w:rPr>
          <w:sz w:val="24"/>
          <w:szCs w:val="24"/>
        </w:rPr>
        <w:t>, 2016), с пробоподготовкой в ЦКП Радиоуглеродного датирования и микробной микроскопии ИГ РАН (определен</w:t>
      </w:r>
      <w:r w:rsidR="00DA4010">
        <w:rPr>
          <w:sz w:val="24"/>
          <w:szCs w:val="24"/>
        </w:rPr>
        <w:t>ие</w:t>
      </w:r>
      <w:r w:rsidRPr="00FE0BAD">
        <w:rPr>
          <w:sz w:val="24"/>
          <w:szCs w:val="24"/>
        </w:rPr>
        <w:t xml:space="preserve"> в ун-те Атенс, США)</w:t>
      </w:r>
      <w:r w:rsidR="00DA4010">
        <w:rPr>
          <w:sz w:val="24"/>
          <w:szCs w:val="24"/>
        </w:rPr>
        <w:t xml:space="preserve">. Некоторые </w:t>
      </w:r>
      <w:r w:rsidR="00DA4010" w:rsidRPr="00DA4010">
        <w:rPr>
          <w:sz w:val="24"/>
          <w:szCs w:val="24"/>
          <w:vertAlign w:val="superscript"/>
        </w:rPr>
        <w:t>14</w:t>
      </w:r>
      <w:r w:rsidR="00DA4010">
        <w:rPr>
          <w:sz w:val="24"/>
          <w:szCs w:val="24"/>
        </w:rPr>
        <w:t>С-даты приведены</w:t>
      </w:r>
      <w:r w:rsidRPr="00FE0BAD">
        <w:rPr>
          <w:sz w:val="24"/>
          <w:szCs w:val="24"/>
        </w:rPr>
        <w:t xml:space="preserve"> по литературным источникам (</w:t>
      </w:r>
      <w:proofErr w:type="spellStart"/>
      <w:r w:rsidRPr="00FE0BAD">
        <w:rPr>
          <w:sz w:val="24"/>
          <w:szCs w:val="24"/>
        </w:rPr>
        <w:t>Magnitude</w:t>
      </w:r>
      <w:proofErr w:type="spellEnd"/>
      <w:r w:rsidRPr="00FE0BAD">
        <w:rPr>
          <w:sz w:val="24"/>
          <w:szCs w:val="24"/>
        </w:rPr>
        <w:t>..., 2019).</w:t>
      </w:r>
      <w:r w:rsidR="00F054D5">
        <w:rPr>
          <w:sz w:val="24"/>
          <w:szCs w:val="24"/>
        </w:rPr>
        <w:t xml:space="preserve"> Почвы определены по </w:t>
      </w:r>
      <w:proofErr w:type="spellStart"/>
      <w:r w:rsidR="00F054D5">
        <w:rPr>
          <w:sz w:val="24"/>
          <w:szCs w:val="24"/>
        </w:rPr>
        <w:t>КиДПР</w:t>
      </w:r>
      <w:proofErr w:type="spellEnd"/>
      <w:r w:rsidR="00F054D5">
        <w:rPr>
          <w:sz w:val="24"/>
          <w:szCs w:val="24"/>
        </w:rPr>
        <w:t xml:space="preserve"> (2004) и Почвенному определителю… (2008), а также</w:t>
      </w:r>
      <w:r w:rsidR="00DA4010">
        <w:rPr>
          <w:sz w:val="24"/>
          <w:szCs w:val="24"/>
        </w:rPr>
        <w:t xml:space="preserve"> по</w:t>
      </w:r>
      <w:r w:rsidR="00F054D5">
        <w:rPr>
          <w:sz w:val="24"/>
          <w:szCs w:val="24"/>
        </w:rPr>
        <w:t xml:space="preserve"> </w:t>
      </w:r>
      <w:r w:rsidR="00F054D5">
        <w:rPr>
          <w:sz w:val="24"/>
          <w:szCs w:val="24"/>
          <w:lang w:val="en-US"/>
        </w:rPr>
        <w:t>WRB</w:t>
      </w:r>
      <w:r w:rsidR="00F054D5">
        <w:rPr>
          <w:sz w:val="24"/>
          <w:szCs w:val="24"/>
        </w:rPr>
        <w:t xml:space="preserve"> (</w:t>
      </w:r>
      <w:r w:rsidR="00F054D5" w:rsidRPr="00F054D5">
        <w:rPr>
          <w:sz w:val="24"/>
          <w:szCs w:val="24"/>
        </w:rPr>
        <w:t>2022</w:t>
      </w:r>
      <w:r w:rsidR="00F054D5">
        <w:rPr>
          <w:sz w:val="24"/>
          <w:szCs w:val="24"/>
        </w:rPr>
        <w:t>).</w:t>
      </w:r>
    </w:p>
    <w:p w14:paraId="364F116C" w14:textId="53C16D92" w:rsidR="000D4A5F" w:rsidRPr="00DE405A" w:rsidRDefault="000D4A5F" w:rsidP="00502E51">
      <w:pPr>
        <w:pStyle w:val="aff"/>
        <w:spacing w:line="240" w:lineRule="auto"/>
        <w:ind w:firstLine="0"/>
        <w:contextualSpacing/>
        <w:jc w:val="left"/>
      </w:pPr>
      <w:r w:rsidRPr="00DE405A">
        <w:lastRenderedPageBreak/>
        <w:t xml:space="preserve">Таблица 1. </w:t>
      </w:r>
      <w:r w:rsidR="00DE405A">
        <w:t>П</w:t>
      </w:r>
      <w:r w:rsidRPr="00DE405A">
        <w:t xml:space="preserve">араметры районов </w:t>
      </w:r>
      <w:r w:rsidR="00DA4010">
        <w:t xml:space="preserve">и объектов </w:t>
      </w:r>
      <w:r w:rsidRPr="00DE405A">
        <w:t xml:space="preserve">исследования </w:t>
      </w:r>
      <w:r w:rsidR="00DA4010">
        <w:t>(</w:t>
      </w:r>
      <w:proofErr w:type="spellStart"/>
      <w:r w:rsidR="003C43E6" w:rsidRPr="00DE405A">
        <w:t>Ильяшук</w:t>
      </w:r>
      <w:proofErr w:type="spellEnd"/>
      <w:r w:rsidR="003C43E6" w:rsidRPr="00DE405A">
        <w:t xml:space="preserve"> и др., 2007; Горячкин, 2010; </w:t>
      </w:r>
      <w:proofErr w:type="spellStart"/>
      <w:r w:rsidR="003C43E6" w:rsidRPr="00DE405A">
        <w:t>Матышак</w:t>
      </w:r>
      <w:proofErr w:type="spellEnd"/>
      <w:r w:rsidR="003C43E6" w:rsidRPr="00DE405A">
        <w:t>, 2009</w:t>
      </w:r>
      <w:r w:rsidR="00DA4010">
        <w:t>)</w:t>
      </w:r>
      <w:r w:rsidR="00DE405A" w:rsidRPr="00DE405A">
        <w:t>.</w:t>
      </w:r>
    </w:p>
    <w:tbl>
      <w:tblPr>
        <w:tblStyle w:val="aff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1"/>
        <w:gridCol w:w="539"/>
        <w:gridCol w:w="891"/>
        <w:gridCol w:w="1780"/>
        <w:gridCol w:w="1732"/>
        <w:gridCol w:w="1915"/>
        <w:gridCol w:w="1806"/>
      </w:tblGrid>
      <w:tr w:rsidR="00DE405A" w14:paraId="4AE7AA49" w14:textId="505954E9" w:rsidTr="00FE0BAD">
        <w:tc>
          <w:tcPr>
            <w:tcW w:w="1709" w:type="dxa"/>
            <w:vAlign w:val="center"/>
          </w:tcPr>
          <w:p w14:paraId="2DFFCE24" w14:textId="09551A2F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Район</w:t>
            </w:r>
          </w:p>
        </w:tc>
        <w:tc>
          <w:tcPr>
            <w:tcW w:w="707" w:type="dxa"/>
            <w:vAlign w:val="center"/>
          </w:tcPr>
          <w:p w14:paraId="4993FDEA" w14:textId="022AAD20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proofErr w:type="spellStart"/>
            <w:r>
              <w:t>Т</w:t>
            </w:r>
            <w:r w:rsidRPr="00B8296F">
              <w:rPr>
                <w:vertAlign w:val="subscript"/>
              </w:rPr>
              <w:t>ср</w:t>
            </w:r>
            <w:proofErr w:type="spellEnd"/>
            <w:r>
              <w:t xml:space="preserve">, </w:t>
            </w:r>
            <w:r>
              <w:rPr>
                <w:rFonts w:ascii="Times New Roman" w:hAnsi="Times New Roman"/>
              </w:rPr>
              <w:t>℃</w:t>
            </w:r>
          </w:p>
        </w:tc>
        <w:tc>
          <w:tcPr>
            <w:tcW w:w="1062" w:type="dxa"/>
            <w:vAlign w:val="center"/>
          </w:tcPr>
          <w:p w14:paraId="4D80D4BF" w14:textId="3FFB5E0A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Р, мм/год</w:t>
            </w:r>
          </w:p>
        </w:tc>
        <w:tc>
          <w:tcPr>
            <w:tcW w:w="1945" w:type="dxa"/>
            <w:vAlign w:val="center"/>
          </w:tcPr>
          <w:p w14:paraId="626E7BF3" w14:textId="3E814CC2" w:rsidR="000D4A5F" w:rsidRDefault="003C43E6" w:rsidP="00502E51">
            <w:pPr>
              <w:pStyle w:val="afc"/>
              <w:spacing w:line="240" w:lineRule="auto"/>
              <w:contextualSpacing/>
              <w:jc w:val="center"/>
            </w:pPr>
            <w:r>
              <w:t>Тип ловушек</w:t>
            </w:r>
            <w:r w:rsidR="009F6483">
              <w:t>/почв</w:t>
            </w:r>
          </w:p>
        </w:tc>
        <w:tc>
          <w:tcPr>
            <w:tcW w:w="1916" w:type="dxa"/>
            <w:vAlign w:val="center"/>
          </w:tcPr>
          <w:p w14:paraId="43960DF1" w14:textId="5387E19F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Тип памяти</w:t>
            </w:r>
          </w:p>
        </w:tc>
        <w:tc>
          <w:tcPr>
            <w:tcW w:w="2121" w:type="dxa"/>
            <w:vAlign w:val="center"/>
          </w:tcPr>
          <w:p w14:paraId="6EA1A945" w14:textId="1EB300DC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Направление почвообразования</w:t>
            </w:r>
          </w:p>
        </w:tc>
        <w:tc>
          <w:tcPr>
            <w:tcW w:w="734" w:type="dxa"/>
            <w:vAlign w:val="center"/>
          </w:tcPr>
          <w:p w14:paraId="0E1B529A" w14:textId="67A8FD1D" w:rsidR="000D4A5F" w:rsidRPr="00DE405A" w:rsidRDefault="000D4A5F" w:rsidP="00502E51">
            <w:pPr>
              <w:pStyle w:val="afc"/>
              <w:spacing w:line="240" w:lineRule="auto"/>
              <w:contextualSpacing/>
              <w:jc w:val="center"/>
              <w:rPr>
                <w:lang w:val="en-US"/>
              </w:rPr>
            </w:pPr>
            <w:r>
              <w:t>Почвы</w:t>
            </w:r>
            <w:r w:rsidR="00DE405A">
              <w:rPr>
                <w:lang w:val="en-US"/>
              </w:rPr>
              <w:t>, WRB</w:t>
            </w:r>
          </w:p>
        </w:tc>
      </w:tr>
      <w:tr w:rsidR="00DE405A" w14:paraId="4DF16C8C" w14:textId="493C9D42" w:rsidTr="00FE0BAD">
        <w:tc>
          <w:tcPr>
            <w:tcW w:w="1709" w:type="dxa"/>
            <w:vAlign w:val="center"/>
          </w:tcPr>
          <w:p w14:paraId="347C93DA" w14:textId="32F2C6FE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Горный массив Хибины</w:t>
            </w:r>
          </w:p>
        </w:tc>
        <w:tc>
          <w:tcPr>
            <w:tcW w:w="707" w:type="dxa"/>
            <w:vAlign w:val="center"/>
          </w:tcPr>
          <w:p w14:paraId="2A40EA2A" w14:textId="7D6D9B68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-1,1</w:t>
            </w:r>
          </w:p>
        </w:tc>
        <w:tc>
          <w:tcPr>
            <w:tcW w:w="1062" w:type="dxa"/>
            <w:vAlign w:val="center"/>
          </w:tcPr>
          <w:p w14:paraId="17640A2D" w14:textId="4E686E29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540</w:t>
            </w:r>
          </w:p>
        </w:tc>
        <w:tc>
          <w:tcPr>
            <w:tcW w:w="1945" w:type="dxa"/>
            <w:vAlign w:val="center"/>
          </w:tcPr>
          <w:p w14:paraId="73E72DAC" w14:textId="67E3A353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Суффозионные воронки, а также ложбины и воронки ледового происхождения</w:t>
            </w:r>
          </w:p>
        </w:tc>
        <w:tc>
          <w:tcPr>
            <w:tcW w:w="1916" w:type="dxa"/>
            <w:vAlign w:val="center"/>
          </w:tcPr>
          <w:p w14:paraId="06D00AB6" w14:textId="4746E8DD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Книжно-</w:t>
            </w:r>
            <w:proofErr w:type="spellStart"/>
            <w:r>
              <w:t>палимпсестовый</w:t>
            </w:r>
            <w:proofErr w:type="spellEnd"/>
          </w:p>
        </w:tc>
        <w:tc>
          <w:tcPr>
            <w:tcW w:w="2121" w:type="dxa"/>
            <w:vAlign w:val="center"/>
          </w:tcPr>
          <w:p w14:paraId="763798E4" w14:textId="42197742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proofErr w:type="spellStart"/>
            <w:r>
              <w:t>Альфегумусовое</w:t>
            </w:r>
            <w:proofErr w:type="spellEnd"/>
            <w:r>
              <w:t xml:space="preserve"> с вероятностью стирающей эволюции при </w:t>
            </w:r>
            <w:r w:rsidR="009F6483">
              <w:t>склоновых процессах</w:t>
            </w:r>
          </w:p>
        </w:tc>
        <w:tc>
          <w:tcPr>
            <w:tcW w:w="734" w:type="dxa"/>
            <w:vAlign w:val="center"/>
          </w:tcPr>
          <w:p w14:paraId="3569D979" w14:textId="4DA9C35B" w:rsidR="000D4A5F" w:rsidRPr="000D4A5F" w:rsidRDefault="000D4A5F" w:rsidP="00502E51">
            <w:pPr>
              <w:pStyle w:val="afc"/>
              <w:spacing w:line="24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Entic</w:t>
            </w:r>
            <w:proofErr w:type="spellEnd"/>
            <w:r>
              <w:rPr>
                <w:lang w:val="en-US"/>
              </w:rPr>
              <w:t xml:space="preserve">) </w:t>
            </w:r>
            <w:r w:rsidR="009F6483">
              <w:rPr>
                <w:lang w:val="en-US"/>
              </w:rPr>
              <w:t>PODZOLS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Arenic</w:t>
            </w:r>
            <w:proofErr w:type="spellEnd"/>
            <w:r>
              <w:rPr>
                <w:lang w:val="en-US"/>
              </w:rPr>
              <w:t xml:space="preserve"> Piric</w:t>
            </w:r>
          </w:p>
        </w:tc>
      </w:tr>
      <w:tr w:rsidR="00DE405A" w14:paraId="2CCFC8B3" w14:textId="38C8D165" w:rsidTr="00FE0BAD">
        <w:tc>
          <w:tcPr>
            <w:tcW w:w="1709" w:type="dxa"/>
            <w:vAlign w:val="center"/>
          </w:tcPr>
          <w:p w14:paraId="41DE0B4E" w14:textId="309CD990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Кольский п-ов, окрестности Кейв</w:t>
            </w:r>
          </w:p>
        </w:tc>
        <w:tc>
          <w:tcPr>
            <w:tcW w:w="707" w:type="dxa"/>
            <w:vAlign w:val="center"/>
          </w:tcPr>
          <w:p w14:paraId="7E647E02" w14:textId="4562FDB6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-0,6</w:t>
            </w:r>
          </w:p>
        </w:tc>
        <w:tc>
          <w:tcPr>
            <w:tcW w:w="1062" w:type="dxa"/>
            <w:vAlign w:val="center"/>
          </w:tcPr>
          <w:p w14:paraId="70430849" w14:textId="61A03F97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460</w:t>
            </w:r>
          </w:p>
        </w:tc>
        <w:tc>
          <w:tcPr>
            <w:tcW w:w="1945" w:type="dxa"/>
            <w:vAlign w:val="center"/>
          </w:tcPr>
          <w:p w14:paraId="56A1D892" w14:textId="76B105A2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Воронки термокарстового происхождения</w:t>
            </w:r>
          </w:p>
        </w:tc>
        <w:tc>
          <w:tcPr>
            <w:tcW w:w="1916" w:type="dxa"/>
            <w:vAlign w:val="center"/>
          </w:tcPr>
          <w:p w14:paraId="19FE4337" w14:textId="54543350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proofErr w:type="spellStart"/>
            <w:r>
              <w:t>Палимпсестово</w:t>
            </w:r>
            <w:proofErr w:type="spellEnd"/>
            <w:r>
              <w:t>-книжный</w:t>
            </w:r>
          </w:p>
        </w:tc>
        <w:tc>
          <w:tcPr>
            <w:tcW w:w="2121" w:type="dxa"/>
            <w:vAlign w:val="center"/>
          </w:tcPr>
          <w:p w14:paraId="4A655737" w14:textId="58FEFD67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proofErr w:type="spellStart"/>
            <w:r>
              <w:t>Альфегумусовое</w:t>
            </w:r>
            <w:proofErr w:type="spellEnd"/>
            <w:r>
              <w:t>, репликация подзолов</w:t>
            </w:r>
          </w:p>
        </w:tc>
        <w:tc>
          <w:tcPr>
            <w:tcW w:w="734" w:type="dxa"/>
            <w:vAlign w:val="center"/>
          </w:tcPr>
          <w:p w14:paraId="0B15F2C0" w14:textId="4EA08E2A" w:rsidR="000D4A5F" w:rsidRPr="000D4A5F" w:rsidRDefault="009F6483" w:rsidP="00502E51">
            <w:pPr>
              <w:pStyle w:val="afc"/>
              <w:spacing w:line="24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PODZOLS</w:t>
            </w:r>
            <w:r w:rsidR="000D4A5F">
              <w:rPr>
                <w:lang w:val="en-US"/>
              </w:rPr>
              <w:t xml:space="preserve"> </w:t>
            </w:r>
            <w:proofErr w:type="spellStart"/>
            <w:r w:rsidR="000D4A5F">
              <w:rPr>
                <w:lang w:val="en-US"/>
              </w:rPr>
              <w:t>Arenic</w:t>
            </w:r>
            <w:proofErr w:type="spellEnd"/>
            <w:r w:rsidR="000D4A5F">
              <w:rPr>
                <w:lang w:val="en-US"/>
              </w:rPr>
              <w:t xml:space="preserve"> Piric; </w:t>
            </w:r>
            <w:proofErr w:type="spellStart"/>
            <w:r w:rsidR="000D4A5F">
              <w:rPr>
                <w:lang w:val="en-US"/>
              </w:rPr>
              <w:t>Arenosols</w:t>
            </w:r>
            <w:proofErr w:type="spellEnd"/>
          </w:p>
        </w:tc>
      </w:tr>
      <w:tr w:rsidR="00DE405A" w14:paraId="36504E12" w14:textId="640E682B" w:rsidTr="00FE0BAD">
        <w:tc>
          <w:tcPr>
            <w:tcW w:w="1709" w:type="dxa"/>
            <w:vAlign w:val="center"/>
          </w:tcPr>
          <w:p w14:paraId="3A534E33" w14:textId="53FF0BEB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Пинежский р-н Архангельской обл.</w:t>
            </w:r>
          </w:p>
        </w:tc>
        <w:tc>
          <w:tcPr>
            <w:tcW w:w="707" w:type="dxa"/>
            <w:vAlign w:val="center"/>
          </w:tcPr>
          <w:p w14:paraId="28EBC5D5" w14:textId="30F523D0" w:rsidR="000D4A5F" w:rsidRPr="000D4A5F" w:rsidRDefault="000D4A5F" w:rsidP="00502E51">
            <w:pPr>
              <w:pStyle w:val="afc"/>
              <w:spacing w:line="24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-0.2</w:t>
            </w:r>
          </w:p>
        </w:tc>
        <w:tc>
          <w:tcPr>
            <w:tcW w:w="1062" w:type="dxa"/>
            <w:vAlign w:val="center"/>
          </w:tcPr>
          <w:p w14:paraId="781144E8" w14:textId="1FA492CC" w:rsidR="000D4A5F" w:rsidRPr="000D4A5F" w:rsidRDefault="000D4A5F" w:rsidP="00502E51">
            <w:pPr>
              <w:pStyle w:val="afc"/>
              <w:spacing w:line="24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650</w:t>
            </w:r>
          </w:p>
        </w:tc>
        <w:tc>
          <w:tcPr>
            <w:tcW w:w="1945" w:type="dxa"/>
            <w:vAlign w:val="center"/>
          </w:tcPr>
          <w:p w14:paraId="498D71E4" w14:textId="057AE6B2" w:rsidR="000D4A5F" w:rsidRP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(</w:t>
            </w:r>
            <w:proofErr w:type="spellStart"/>
            <w:r w:rsidR="003C43E6">
              <w:t>П</w:t>
            </w:r>
            <w:r>
              <w:t>алео</w:t>
            </w:r>
            <w:proofErr w:type="spellEnd"/>
            <w:r>
              <w:t>)карстовые воронки просадочного происхождения</w:t>
            </w:r>
          </w:p>
        </w:tc>
        <w:tc>
          <w:tcPr>
            <w:tcW w:w="1916" w:type="dxa"/>
            <w:vAlign w:val="center"/>
          </w:tcPr>
          <w:p w14:paraId="52570A2C" w14:textId="07AF99B4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proofErr w:type="spellStart"/>
            <w:r>
              <w:t>Палимпсестово</w:t>
            </w:r>
            <w:proofErr w:type="spellEnd"/>
            <w:r>
              <w:t>-книжный</w:t>
            </w:r>
          </w:p>
        </w:tc>
        <w:tc>
          <w:tcPr>
            <w:tcW w:w="2121" w:type="dxa"/>
            <w:vAlign w:val="center"/>
          </w:tcPr>
          <w:p w14:paraId="702E2BB9" w14:textId="33DBBFC8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proofErr w:type="spellStart"/>
            <w:r>
              <w:t>Альфегумусовое</w:t>
            </w:r>
            <w:proofErr w:type="spellEnd"/>
            <w:r>
              <w:t>, репликация подзолов</w:t>
            </w:r>
          </w:p>
        </w:tc>
        <w:tc>
          <w:tcPr>
            <w:tcW w:w="734" w:type="dxa"/>
            <w:vAlign w:val="center"/>
          </w:tcPr>
          <w:p w14:paraId="17BF3136" w14:textId="43ED3923" w:rsidR="000D4A5F" w:rsidRDefault="009F6483" w:rsidP="00502E51">
            <w:pPr>
              <w:pStyle w:val="afc"/>
              <w:spacing w:line="240" w:lineRule="auto"/>
              <w:contextualSpacing/>
              <w:jc w:val="center"/>
            </w:pPr>
            <w:r>
              <w:rPr>
                <w:lang w:val="en-US"/>
              </w:rPr>
              <w:t>PODZOLS</w:t>
            </w:r>
            <w:r w:rsidR="000D4A5F">
              <w:rPr>
                <w:lang w:val="en-US"/>
              </w:rPr>
              <w:t xml:space="preserve"> </w:t>
            </w:r>
            <w:proofErr w:type="spellStart"/>
            <w:r w:rsidR="000D4A5F">
              <w:rPr>
                <w:lang w:val="en-US"/>
              </w:rPr>
              <w:t>Arenic</w:t>
            </w:r>
            <w:proofErr w:type="spellEnd"/>
            <w:r w:rsidR="000D4A5F">
              <w:rPr>
                <w:lang w:val="en-US"/>
              </w:rPr>
              <w:t xml:space="preserve"> Piric; </w:t>
            </w:r>
            <w:r>
              <w:rPr>
                <w:lang w:val="en-US"/>
              </w:rPr>
              <w:t>ARENOSOLS</w:t>
            </w:r>
          </w:p>
        </w:tc>
      </w:tr>
      <w:tr w:rsidR="00DE405A" w14:paraId="23F15DCA" w14:textId="1CCF9433" w:rsidTr="00FE0BAD">
        <w:tc>
          <w:tcPr>
            <w:tcW w:w="1709" w:type="dxa"/>
            <w:vAlign w:val="center"/>
          </w:tcPr>
          <w:p w14:paraId="41CFD7BD" w14:textId="354A71BC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ЯНАО окрестности г. Надым</w:t>
            </w:r>
          </w:p>
        </w:tc>
        <w:tc>
          <w:tcPr>
            <w:tcW w:w="707" w:type="dxa"/>
            <w:vAlign w:val="center"/>
          </w:tcPr>
          <w:p w14:paraId="5D944746" w14:textId="48305B4A" w:rsidR="000D4A5F" w:rsidRDefault="003C43E6" w:rsidP="00502E51">
            <w:pPr>
              <w:pStyle w:val="afc"/>
              <w:spacing w:line="240" w:lineRule="auto"/>
              <w:contextualSpacing/>
              <w:jc w:val="center"/>
            </w:pPr>
            <w:r>
              <w:t>-5</w:t>
            </w:r>
          </w:p>
        </w:tc>
        <w:tc>
          <w:tcPr>
            <w:tcW w:w="1062" w:type="dxa"/>
            <w:vAlign w:val="center"/>
          </w:tcPr>
          <w:p w14:paraId="1C7F2B90" w14:textId="6A7311E1" w:rsidR="000D4A5F" w:rsidRDefault="003C43E6" w:rsidP="00502E51">
            <w:pPr>
              <w:pStyle w:val="afc"/>
              <w:spacing w:line="240" w:lineRule="auto"/>
              <w:contextualSpacing/>
              <w:jc w:val="center"/>
            </w:pPr>
            <w:r>
              <w:t>550</w:t>
            </w:r>
          </w:p>
        </w:tc>
        <w:tc>
          <w:tcPr>
            <w:tcW w:w="1945" w:type="dxa"/>
            <w:vAlign w:val="center"/>
          </w:tcPr>
          <w:p w14:paraId="55B6F2B3" w14:textId="474565F2" w:rsidR="000D4A5F" w:rsidRDefault="003C43E6" w:rsidP="00502E51">
            <w:pPr>
              <w:pStyle w:val="afc"/>
              <w:spacing w:line="240" w:lineRule="auto"/>
              <w:contextualSpacing/>
              <w:jc w:val="center"/>
            </w:pPr>
            <w:r>
              <w:t>Подзолы</w:t>
            </w:r>
            <w:r w:rsidR="00DE405A">
              <w:t>,</w:t>
            </w:r>
            <w:r>
              <w:t xml:space="preserve"> развивающиеся на </w:t>
            </w:r>
            <w:r w:rsidR="00FE0BAD">
              <w:t>(</w:t>
            </w:r>
            <w:proofErr w:type="spellStart"/>
            <w:r w:rsidR="00DE405A">
              <w:t>су</w:t>
            </w:r>
            <w:r>
              <w:t>г</w:t>
            </w:r>
            <w:proofErr w:type="spellEnd"/>
            <w:r w:rsidR="00FE0BAD">
              <w:t>)</w:t>
            </w:r>
            <w:proofErr w:type="spellStart"/>
            <w:r>
              <w:t>линистых</w:t>
            </w:r>
            <w:proofErr w:type="spellEnd"/>
            <w:r>
              <w:t xml:space="preserve"> псевдоморфозах</w:t>
            </w:r>
          </w:p>
        </w:tc>
        <w:tc>
          <w:tcPr>
            <w:tcW w:w="1916" w:type="dxa"/>
            <w:vAlign w:val="center"/>
          </w:tcPr>
          <w:p w14:paraId="6689B07D" w14:textId="1FEB9262" w:rsidR="000D4A5F" w:rsidRDefault="003C43E6" w:rsidP="00502E51">
            <w:pPr>
              <w:pStyle w:val="afc"/>
              <w:spacing w:line="240" w:lineRule="auto"/>
              <w:contextualSpacing/>
              <w:jc w:val="center"/>
            </w:pPr>
            <w:proofErr w:type="spellStart"/>
            <w:r>
              <w:t>Палимпсестовый</w:t>
            </w:r>
            <w:proofErr w:type="spellEnd"/>
          </w:p>
        </w:tc>
        <w:tc>
          <w:tcPr>
            <w:tcW w:w="2121" w:type="dxa"/>
            <w:vAlign w:val="center"/>
          </w:tcPr>
          <w:p w14:paraId="4B44A817" w14:textId="417FAC4D" w:rsidR="000D4A5F" w:rsidRDefault="00DE405A" w:rsidP="00502E51">
            <w:pPr>
              <w:pStyle w:val="afc"/>
              <w:spacing w:line="240" w:lineRule="auto"/>
              <w:contextualSpacing/>
              <w:jc w:val="center"/>
            </w:pPr>
            <w:proofErr w:type="spellStart"/>
            <w:r>
              <w:t>Альфегумусовое</w:t>
            </w:r>
            <w:proofErr w:type="spellEnd"/>
          </w:p>
        </w:tc>
        <w:tc>
          <w:tcPr>
            <w:tcW w:w="734" w:type="dxa"/>
            <w:vAlign w:val="center"/>
          </w:tcPr>
          <w:p w14:paraId="6275291D" w14:textId="6A00A017" w:rsidR="000D4A5F" w:rsidRPr="003C43E6" w:rsidRDefault="003C43E6" w:rsidP="00502E51">
            <w:pPr>
              <w:pStyle w:val="afc"/>
              <w:spacing w:line="24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Albic </w:t>
            </w:r>
            <w:r w:rsidR="009F6483">
              <w:rPr>
                <w:lang w:val="en-US"/>
              </w:rPr>
              <w:t xml:space="preserve">PODZOLS </w:t>
            </w:r>
            <w:proofErr w:type="spellStart"/>
            <w:r>
              <w:rPr>
                <w:lang w:val="en-US"/>
              </w:rPr>
              <w:t>Arenic</w:t>
            </w:r>
            <w:proofErr w:type="spellEnd"/>
            <w:r>
              <w:rPr>
                <w:lang w:val="en-US"/>
              </w:rPr>
              <w:t>/</w:t>
            </w:r>
            <w:r w:rsidR="009F6483">
              <w:rPr>
                <w:lang w:val="en-US"/>
              </w:rPr>
              <w:t>GLEYSOLS</w:t>
            </w:r>
          </w:p>
        </w:tc>
      </w:tr>
      <w:tr w:rsidR="00DE405A" w14:paraId="6F2ED12E" w14:textId="43B72D67" w:rsidTr="00FE0BAD">
        <w:tc>
          <w:tcPr>
            <w:tcW w:w="1709" w:type="dxa"/>
            <w:vAlign w:val="center"/>
          </w:tcPr>
          <w:p w14:paraId="7DA7C347" w14:textId="2E1A01CD" w:rsidR="000D4A5F" w:rsidRDefault="000D4A5F" w:rsidP="00502E51">
            <w:pPr>
              <w:pStyle w:val="afc"/>
              <w:spacing w:line="240" w:lineRule="auto"/>
              <w:contextualSpacing/>
              <w:jc w:val="center"/>
            </w:pPr>
            <w:r>
              <w:t>ЯНАО, Сибирские Увалы</w:t>
            </w:r>
          </w:p>
        </w:tc>
        <w:tc>
          <w:tcPr>
            <w:tcW w:w="707" w:type="dxa"/>
            <w:vAlign w:val="center"/>
          </w:tcPr>
          <w:p w14:paraId="27FB8423" w14:textId="1BE31051" w:rsidR="000D4A5F" w:rsidRDefault="00DE405A" w:rsidP="00502E51">
            <w:pPr>
              <w:pStyle w:val="afc"/>
              <w:spacing w:line="240" w:lineRule="auto"/>
              <w:contextualSpacing/>
              <w:jc w:val="center"/>
            </w:pPr>
            <w:r>
              <w:t>-3</w:t>
            </w:r>
          </w:p>
        </w:tc>
        <w:tc>
          <w:tcPr>
            <w:tcW w:w="1062" w:type="dxa"/>
            <w:vAlign w:val="center"/>
          </w:tcPr>
          <w:p w14:paraId="77090A9A" w14:textId="6FCB52BB" w:rsidR="000D4A5F" w:rsidRDefault="00DE405A" w:rsidP="00502E51">
            <w:pPr>
              <w:pStyle w:val="afc"/>
              <w:spacing w:line="240" w:lineRule="auto"/>
              <w:contextualSpacing/>
              <w:jc w:val="center"/>
            </w:pPr>
            <w:r>
              <w:t>500</w:t>
            </w:r>
          </w:p>
        </w:tc>
        <w:tc>
          <w:tcPr>
            <w:tcW w:w="1945" w:type="dxa"/>
            <w:vAlign w:val="center"/>
          </w:tcPr>
          <w:p w14:paraId="30E8B89F" w14:textId="61F8A894" w:rsidR="000D4A5F" w:rsidRDefault="00DE405A" w:rsidP="00502E51">
            <w:pPr>
              <w:pStyle w:val="afc"/>
              <w:spacing w:line="240" w:lineRule="auto"/>
              <w:contextualSpacing/>
              <w:jc w:val="center"/>
            </w:pPr>
            <w:r>
              <w:t>Подзолы под эоловыми наносами</w:t>
            </w:r>
          </w:p>
        </w:tc>
        <w:tc>
          <w:tcPr>
            <w:tcW w:w="1916" w:type="dxa"/>
            <w:vAlign w:val="center"/>
          </w:tcPr>
          <w:p w14:paraId="6AFF7D35" w14:textId="3BB68255" w:rsidR="000D4A5F" w:rsidRDefault="00DE405A" w:rsidP="00502E51">
            <w:pPr>
              <w:pStyle w:val="afc"/>
              <w:spacing w:line="240" w:lineRule="auto"/>
              <w:contextualSpacing/>
              <w:jc w:val="center"/>
            </w:pPr>
            <w:proofErr w:type="spellStart"/>
            <w:r>
              <w:t>Палимпсестовый</w:t>
            </w:r>
            <w:proofErr w:type="spellEnd"/>
          </w:p>
        </w:tc>
        <w:tc>
          <w:tcPr>
            <w:tcW w:w="2121" w:type="dxa"/>
            <w:vAlign w:val="center"/>
          </w:tcPr>
          <w:p w14:paraId="6673451A" w14:textId="6E4F1069" w:rsidR="000D4A5F" w:rsidRDefault="00DE405A" w:rsidP="00502E51">
            <w:pPr>
              <w:pStyle w:val="afc"/>
              <w:spacing w:line="240" w:lineRule="auto"/>
              <w:contextualSpacing/>
              <w:jc w:val="center"/>
            </w:pPr>
            <w:r>
              <w:t>Слаборазвитые почвы</w:t>
            </w:r>
          </w:p>
        </w:tc>
        <w:tc>
          <w:tcPr>
            <w:tcW w:w="734" w:type="dxa"/>
            <w:vAlign w:val="center"/>
          </w:tcPr>
          <w:p w14:paraId="6555A986" w14:textId="24C15A17" w:rsidR="000D4A5F" w:rsidRPr="00DE405A" w:rsidRDefault="009F6483" w:rsidP="00502E51">
            <w:pPr>
              <w:pStyle w:val="afc"/>
              <w:spacing w:line="24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ARENOSOLS</w:t>
            </w:r>
            <w:r w:rsidR="00DE405A">
              <w:rPr>
                <w:lang w:val="en-US"/>
              </w:rPr>
              <w:t>/</w:t>
            </w:r>
            <w:r>
              <w:rPr>
                <w:lang w:val="en-US"/>
              </w:rPr>
              <w:t>PODZOLS</w:t>
            </w:r>
          </w:p>
        </w:tc>
      </w:tr>
    </w:tbl>
    <w:p w14:paraId="64C49F33" w14:textId="21C05CF9" w:rsidR="00CE7F7D" w:rsidRPr="00626C1E" w:rsidRDefault="00CE7F7D" w:rsidP="00502E51">
      <w:pPr>
        <w:pStyle w:val="afb"/>
      </w:pPr>
      <w:r>
        <w:t>Результаты</w:t>
      </w:r>
      <w:r w:rsidR="00622BC9">
        <w:t xml:space="preserve"> исследований показали наличие погребенных почв разного возраста</w:t>
      </w:r>
      <w:r w:rsidR="008B6253">
        <w:t xml:space="preserve"> и </w:t>
      </w:r>
      <w:r w:rsidR="00DA4010">
        <w:t>генезиса</w:t>
      </w:r>
      <w:r w:rsidR="008B6253">
        <w:t>.</w:t>
      </w:r>
      <w:r w:rsidR="00FE0BAD">
        <w:t xml:space="preserve"> </w:t>
      </w:r>
      <w:r w:rsidR="00542817">
        <w:t xml:space="preserve">1. </w:t>
      </w:r>
      <w:r w:rsidR="00FE0BAD">
        <w:t xml:space="preserve">В горных массивах Хибин возраст почв связан с динамикой солифлюкционных процессов (первые сотни лет), а также с периодом </w:t>
      </w:r>
      <w:r w:rsidR="00DA4010">
        <w:t xml:space="preserve">после </w:t>
      </w:r>
      <w:r w:rsidR="00FE0BAD">
        <w:t xml:space="preserve">атлантического оптимума </w:t>
      </w:r>
      <w:r w:rsidR="00FE0BAD">
        <w:rPr>
          <w:rFonts w:ascii="Times New Roman" w:hAnsi="Times New Roman"/>
        </w:rPr>
        <w:t>~</w:t>
      </w:r>
      <w:r w:rsidR="00FE0BAD">
        <w:t>4</w:t>
      </w:r>
      <w:r w:rsidR="002610D0">
        <w:t>1</w:t>
      </w:r>
      <w:r w:rsidR="00FE0BAD">
        <w:t>00</w:t>
      </w:r>
      <w:r w:rsidR="002610D0">
        <w:t>-4500</w:t>
      </w:r>
      <w:r w:rsidR="00FE0BAD">
        <w:t xml:space="preserve"> </w:t>
      </w:r>
      <w:proofErr w:type="spellStart"/>
      <w:r w:rsidR="00FE0BAD">
        <w:rPr>
          <w:lang w:val="en-US"/>
        </w:rPr>
        <w:t>cal</w:t>
      </w:r>
      <w:proofErr w:type="spellEnd"/>
      <w:r w:rsidR="00FE0BAD" w:rsidRPr="00FE0BAD">
        <w:t xml:space="preserve"> </w:t>
      </w:r>
      <w:r w:rsidR="00FE0BAD">
        <w:rPr>
          <w:lang w:val="en-US"/>
        </w:rPr>
        <w:t>BP</w:t>
      </w:r>
      <w:r w:rsidR="002610D0">
        <w:t xml:space="preserve"> </w:t>
      </w:r>
      <w:r w:rsidR="00FE0BAD" w:rsidRPr="00FE0BAD">
        <w:t>(</w:t>
      </w:r>
      <w:proofErr w:type="spellStart"/>
      <w:r w:rsidR="00FE0BAD">
        <w:t>Ващалова</w:t>
      </w:r>
      <w:proofErr w:type="spellEnd"/>
      <w:r w:rsidR="00FE0BAD">
        <w:t xml:space="preserve">, 1986, </w:t>
      </w:r>
      <w:proofErr w:type="spellStart"/>
      <w:r w:rsidR="00FE0BAD" w:rsidRPr="00FE0BAD">
        <w:rPr>
          <w:szCs w:val="24"/>
        </w:rPr>
        <w:t>Magnitude</w:t>
      </w:r>
      <w:proofErr w:type="spellEnd"/>
      <w:r w:rsidR="00FE0BAD" w:rsidRPr="00FE0BAD">
        <w:rPr>
          <w:szCs w:val="24"/>
        </w:rPr>
        <w:t>..., 2019</w:t>
      </w:r>
      <w:r w:rsidR="00FE0BAD">
        <w:rPr>
          <w:szCs w:val="24"/>
        </w:rPr>
        <w:t xml:space="preserve">, </w:t>
      </w:r>
      <w:r w:rsidR="002610D0">
        <w:rPr>
          <w:szCs w:val="24"/>
        </w:rPr>
        <w:t>Романенко и др., 2011)</w:t>
      </w:r>
      <w:r w:rsidR="00FE0BAD" w:rsidRPr="00FE0BAD">
        <w:t>.</w:t>
      </w:r>
      <w:r w:rsidR="00542817" w:rsidRPr="00542817">
        <w:t xml:space="preserve"> </w:t>
      </w:r>
      <w:r w:rsidR="00542817">
        <w:t>Наилучшая запись соответствует склонам воронок/ложбин, т</w:t>
      </w:r>
      <w:r w:rsidR="00DA4010">
        <w:t>.</w:t>
      </w:r>
      <w:r w:rsidR="00542817">
        <w:t>к</w:t>
      </w:r>
      <w:r w:rsidR="00DA4010">
        <w:t>.</w:t>
      </w:r>
      <w:r w:rsidR="00542817">
        <w:t xml:space="preserve"> аккумулируемый материал </w:t>
      </w:r>
      <w:r w:rsidR="00DA4010">
        <w:t>не всегда</w:t>
      </w:r>
      <w:r w:rsidR="00542817">
        <w:t xml:space="preserve"> достигал их дна</w:t>
      </w:r>
      <w:r w:rsidR="00DA4010">
        <w:t xml:space="preserve"> понижений.</w:t>
      </w:r>
      <w:r w:rsidR="00542817">
        <w:t xml:space="preserve"> </w:t>
      </w:r>
      <w:r w:rsidR="00DA4010">
        <w:t>Дно ложбин</w:t>
      </w:r>
      <w:r w:rsidR="00542817">
        <w:t xml:space="preserve"> было </w:t>
      </w:r>
      <w:proofErr w:type="spellStart"/>
      <w:r w:rsidR="00542817">
        <w:t>сильноскелетным</w:t>
      </w:r>
      <w:proofErr w:type="spellEnd"/>
      <w:r w:rsidR="00542817">
        <w:t>.</w:t>
      </w:r>
      <w:r w:rsidR="002610D0">
        <w:t xml:space="preserve"> Актуальные почвы</w:t>
      </w:r>
      <w:r w:rsidR="00542817">
        <w:t xml:space="preserve"> представлены подзолами и </w:t>
      </w:r>
      <w:proofErr w:type="spellStart"/>
      <w:r w:rsidR="00542817">
        <w:t>подбурами</w:t>
      </w:r>
      <w:proofErr w:type="spellEnd"/>
      <w:r w:rsidR="00542817">
        <w:t xml:space="preserve"> иллювиально-железистыми</w:t>
      </w:r>
      <w:r w:rsidR="002610D0">
        <w:t xml:space="preserve"> </w:t>
      </w:r>
      <w:r w:rsidR="00542817">
        <w:t>поверхностно-турбированными</w:t>
      </w:r>
      <w:r w:rsidR="00502E51" w:rsidRPr="00502E51">
        <w:t xml:space="preserve"> </w:t>
      </w:r>
      <w:r w:rsidR="00502E51">
        <w:t>скелетными</w:t>
      </w:r>
      <w:r w:rsidR="002610D0">
        <w:t xml:space="preserve">, часто </w:t>
      </w:r>
      <w:proofErr w:type="spellStart"/>
      <w:r w:rsidR="002610D0">
        <w:t>стратифицированы</w:t>
      </w:r>
      <w:r w:rsidR="00542817">
        <w:t>ми</w:t>
      </w:r>
      <w:proofErr w:type="spellEnd"/>
      <w:r w:rsidR="00502E51">
        <w:t xml:space="preserve"> и</w:t>
      </w:r>
      <w:r w:rsidR="00542817">
        <w:t xml:space="preserve"> с углями в подстилке</w:t>
      </w:r>
      <w:r w:rsidR="00DA4010">
        <w:t>,</w:t>
      </w:r>
      <w:r w:rsidR="00502E51">
        <w:t xml:space="preserve"> солифлюкционного и коллювиального происхождения</w:t>
      </w:r>
      <w:r w:rsidR="002610D0">
        <w:t>.</w:t>
      </w:r>
      <w:r w:rsidR="00542817">
        <w:t xml:space="preserve"> 2. Погребенные</w:t>
      </w:r>
      <w:r w:rsidR="002610D0">
        <w:t xml:space="preserve"> </w:t>
      </w:r>
      <w:r w:rsidR="00542817">
        <w:t>п</w:t>
      </w:r>
      <w:r w:rsidR="002610D0">
        <w:t>очвы в р-не Кейв Кольского п-</w:t>
      </w:r>
      <w:proofErr w:type="spellStart"/>
      <w:r w:rsidR="002610D0">
        <w:t>ва</w:t>
      </w:r>
      <w:proofErr w:type="spellEnd"/>
      <w:r w:rsidR="002610D0">
        <w:t xml:space="preserve"> разделены </w:t>
      </w:r>
      <w:proofErr w:type="spellStart"/>
      <w:r w:rsidR="00542817">
        <w:t>субгоризонтальными</w:t>
      </w:r>
      <w:proofErr w:type="spellEnd"/>
      <w:r w:rsidR="00542817">
        <w:t xml:space="preserve"> </w:t>
      </w:r>
      <w:r w:rsidR="002610D0">
        <w:t>пирогенными прослоями</w:t>
      </w:r>
      <w:r w:rsidR="00DA4010">
        <w:t xml:space="preserve"> –</w:t>
      </w:r>
      <w:r w:rsidR="002610D0">
        <w:t xml:space="preserve"> </w:t>
      </w:r>
      <w:r w:rsidR="00542817">
        <w:t xml:space="preserve">до </w:t>
      </w:r>
      <w:r w:rsidR="002610D0">
        <w:t>72 просло</w:t>
      </w:r>
      <w:r w:rsidR="00542817">
        <w:t>ев</w:t>
      </w:r>
      <w:r w:rsidR="00DA4010">
        <w:t xml:space="preserve"> –</w:t>
      </w:r>
      <w:r w:rsidR="002610D0">
        <w:t xml:space="preserve"> с пиками пирогенной активности около 9800 и 5800 </w:t>
      </w:r>
      <w:proofErr w:type="spellStart"/>
      <w:r w:rsidR="002610D0">
        <w:rPr>
          <w:lang w:val="en-US"/>
        </w:rPr>
        <w:t>cal</w:t>
      </w:r>
      <w:proofErr w:type="spellEnd"/>
      <w:r w:rsidR="002610D0" w:rsidRPr="002610D0">
        <w:t xml:space="preserve"> </w:t>
      </w:r>
      <w:r w:rsidR="002610D0">
        <w:rPr>
          <w:lang w:val="en-US"/>
        </w:rPr>
        <w:t>BP</w:t>
      </w:r>
      <w:r w:rsidR="00DA4010">
        <w:t xml:space="preserve">, с </w:t>
      </w:r>
      <w:proofErr w:type="spellStart"/>
      <w:r w:rsidR="00DA4010">
        <w:t>педоседиментами</w:t>
      </w:r>
      <w:proofErr w:type="spellEnd"/>
      <w:r w:rsidR="00502E51">
        <w:t xml:space="preserve"> смытыми к центру ворон</w:t>
      </w:r>
      <w:r w:rsidR="00DA4010">
        <w:t>ок</w:t>
      </w:r>
      <w:r w:rsidR="00502E51">
        <w:t xml:space="preserve"> после пожаров</w:t>
      </w:r>
      <w:r w:rsidR="002610D0" w:rsidRPr="002610D0">
        <w:t xml:space="preserve">. </w:t>
      </w:r>
      <w:r w:rsidR="002610D0">
        <w:t xml:space="preserve">Древнейшие </w:t>
      </w:r>
      <w:r w:rsidR="00DA4010">
        <w:t>пирогенные события</w:t>
      </w:r>
      <w:r w:rsidR="002610D0">
        <w:t xml:space="preserve"> относятся к началу голоцена </w:t>
      </w:r>
      <w:r w:rsidR="00542817" w:rsidRPr="00542817">
        <w:t xml:space="preserve">– </w:t>
      </w:r>
      <w:r w:rsidR="002610D0">
        <w:t>10</w:t>
      </w:r>
      <w:r w:rsidR="00542817">
        <w:t>635</w:t>
      </w:r>
      <w:r w:rsidR="00542817">
        <w:rPr>
          <w:rFonts w:cs="Calibri Light"/>
        </w:rPr>
        <w:t>±</w:t>
      </w:r>
      <w:r w:rsidR="00542817">
        <w:t xml:space="preserve">45 </w:t>
      </w:r>
      <w:proofErr w:type="spellStart"/>
      <w:r w:rsidR="00542817">
        <w:rPr>
          <w:lang w:val="en-US"/>
        </w:rPr>
        <w:t>cal</w:t>
      </w:r>
      <w:proofErr w:type="spellEnd"/>
      <w:r w:rsidR="00542817" w:rsidRPr="00542817">
        <w:t xml:space="preserve"> </w:t>
      </w:r>
      <w:r w:rsidR="00542817">
        <w:rPr>
          <w:lang w:val="en-US"/>
        </w:rPr>
        <w:t>BP</w:t>
      </w:r>
      <w:r w:rsidR="00542817">
        <w:t xml:space="preserve">. </w:t>
      </w:r>
      <w:r w:rsidR="00626C1E">
        <w:t xml:space="preserve">Почвы подзолы и оподзоленные </w:t>
      </w:r>
      <w:proofErr w:type="spellStart"/>
      <w:r w:rsidR="00626C1E">
        <w:t>подбуры</w:t>
      </w:r>
      <w:proofErr w:type="spellEnd"/>
      <w:r w:rsidR="00626C1E">
        <w:t xml:space="preserve"> </w:t>
      </w:r>
      <w:proofErr w:type="spellStart"/>
      <w:r w:rsidR="00DA4010">
        <w:t>пост</w:t>
      </w:r>
      <w:r w:rsidR="00DA4010">
        <w:t>пирогенные</w:t>
      </w:r>
      <w:proofErr w:type="spellEnd"/>
      <w:r w:rsidR="00DA4010">
        <w:t xml:space="preserve"> </w:t>
      </w:r>
      <w:r w:rsidR="00626C1E">
        <w:t>иллювиально-железистые</w:t>
      </w:r>
      <w:r w:rsidR="00DA4010">
        <w:t>.</w:t>
      </w:r>
      <w:r w:rsidR="00626C1E">
        <w:t xml:space="preserve"> </w:t>
      </w:r>
      <w:r w:rsidR="00542817">
        <w:t xml:space="preserve">3. Почвы Пинежского р-на в карстовых воронках также представлены репликацией </w:t>
      </w:r>
      <w:proofErr w:type="spellStart"/>
      <w:r w:rsidR="00542817">
        <w:t>альфегумусовых</w:t>
      </w:r>
      <w:proofErr w:type="spellEnd"/>
      <w:r w:rsidR="00542817">
        <w:t xml:space="preserve"> почв с начала голоцена – возраст древнейших пирогенных событий 10261</w:t>
      </w:r>
      <w:r w:rsidR="00542817">
        <w:rPr>
          <w:rFonts w:cs="Calibri Light"/>
        </w:rPr>
        <w:t>±</w:t>
      </w:r>
      <w:r w:rsidR="00542817">
        <w:t xml:space="preserve">40 </w:t>
      </w:r>
      <w:proofErr w:type="spellStart"/>
      <w:r w:rsidR="00542817">
        <w:rPr>
          <w:lang w:val="en-US"/>
        </w:rPr>
        <w:t>cal</w:t>
      </w:r>
      <w:proofErr w:type="spellEnd"/>
      <w:r w:rsidR="00542817" w:rsidRPr="00542817">
        <w:t xml:space="preserve"> </w:t>
      </w:r>
      <w:r w:rsidR="00542817">
        <w:rPr>
          <w:lang w:val="en-US"/>
        </w:rPr>
        <w:t>BP</w:t>
      </w:r>
      <w:r w:rsidR="00542817" w:rsidRPr="00542817">
        <w:t xml:space="preserve">. </w:t>
      </w:r>
      <w:r w:rsidR="00542817">
        <w:t xml:space="preserve">Почвы и пирогенные прослои воронок просадочного происхождения турбированы и смешены к </w:t>
      </w:r>
      <w:proofErr w:type="spellStart"/>
      <w:r w:rsidR="00542817">
        <w:t>понору</w:t>
      </w:r>
      <w:proofErr w:type="spellEnd"/>
      <w:r w:rsidR="00542817">
        <w:t xml:space="preserve"> в центре воронки, тогда как почвы </w:t>
      </w:r>
      <w:proofErr w:type="spellStart"/>
      <w:r w:rsidR="00542817">
        <w:t>палеокарстовой</w:t>
      </w:r>
      <w:proofErr w:type="spellEnd"/>
      <w:r w:rsidR="00542817">
        <w:t xml:space="preserve"> воронки имеют </w:t>
      </w:r>
      <w:proofErr w:type="spellStart"/>
      <w:r w:rsidR="00542817">
        <w:t>субгоризонтальные</w:t>
      </w:r>
      <w:proofErr w:type="spellEnd"/>
      <w:r w:rsidR="00542817">
        <w:t xml:space="preserve"> прослои (они моложе, до 5160</w:t>
      </w:r>
      <w:r w:rsidR="00542817">
        <w:rPr>
          <w:rFonts w:cs="Calibri Light"/>
        </w:rPr>
        <w:t>±</w:t>
      </w:r>
      <w:r w:rsidR="00626C1E">
        <w:t xml:space="preserve">80 </w:t>
      </w:r>
      <w:proofErr w:type="spellStart"/>
      <w:r w:rsidR="00626C1E">
        <w:rPr>
          <w:lang w:val="en-US"/>
        </w:rPr>
        <w:t>cal</w:t>
      </w:r>
      <w:proofErr w:type="spellEnd"/>
      <w:r w:rsidR="00626C1E" w:rsidRPr="00626C1E">
        <w:t xml:space="preserve"> </w:t>
      </w:r>
      <w:r w:rsidR="00626C1E">
        <w:rPr>
          <w:lang w:val="en-US"/>
        </w:rPr>
        <w:t>BP</w:t>
      </w:r>
      <w:r w:rsidR="00626C1E" w:rsidRPr="00626C1E">
        <w:t xml:space="preserve">). </w:t>
      </w:r>
      <w:r w:rsidR="00626C1E">
        <w:t xml:space="preserve">4. Актуальные почвы окрестностей г. Надым, вероятно, развиваются на погребенных почвах позднеплейстоценового времени возрастом </w:t>
      </w:r>
      <w:r w:rsidR="003C5B69">
        <w:t>3</w:t>
      </w:r>
      <w:r w:rsidR="00626C1E">
        <w:t xml:space="preserve">0-60 тыс. лет (данные ИКЗ РАН, </w:t>
      </w:r>
      <w:proofErr w:type="spellStart"/>
      <w:r w:rsidR="00626C1E">
        <w:t>Сладога</w:t>
      </w:r>
      <w:proofErr w:type="spellEnd"/>
      <w:r w:rsidR="00626C1E">
        <w:t xml:space="preserve"> и др., 2022), которые были представлены </w:t>
      </w:r>
      <w:proofErr w:type="spellStart"/>
      <w:r w:rsidR="00626C1E">
        <w:t>глееземами</w:t>
      </w:r>
      <w:proofErr w:type="spellEnd"/>
      <w:r w:rsidR="00626C1E">
        <w:t>, но</w:t>
      </w:r>
      <w:r w:rsidR="003C5B69">
        <w:t>,</w:t>
      </w:r>
      <w:r w:rsidR="00626C1E">
        <w:t xml:space="preserve"> в настоящее время</w:t>
      </w:r>
      <w:r w:rsidR="003C5B69">
        <w:t>,</w:t>
      </w:r>
      <w:r w:rsidR="00626C1E">
        <w:t xml:space="preserve"> трансформировались криогенными процессами, </w:t>
      </w:r>
      <w:proofErr w:type="spellStart"/>
      <w:r w:rsidR="00626C1E">
        <w:t>турбировались</w:t>
      </w:r>
      <w:proofErr w:type="spellEnd"/>
      <w:r w:rsidR="00626C1E">
        <w:t xml:space="preserve"> и приобрели криогенную структуру</w:t>
      </w:r>
      <w:r w:rsidR="00502E51">
        <w:t>. Современные почвы (</w:t>
      </w:r>
      <w:proofErr w:type="spellStart"/>
      <w:r w:rsidR="00502E51">
        <w:t>торфяно</w:t>
      </w:r>
      <w:proofErr w:type="spellEnd"/>
      <w:r w:rsidR="00502E51">
        <w:t xml:space="preserve">)подзолы и </w:t>
      </w:r>
      <w:proofErr w:type="spellStart"/>
      <w:r w:rsidR="00502E51">
        <w:t>подбуры</w:t>
      </w:r>
      <w:proofErr w:type="spellEnd"/>
      <w:r w:rsidR="00502E51">
        <w:t xml:space="preserve"> иллювиально-гумусово-железистые древнеаллювиального происхождения. 5. Изученные актуальные почвы в р-не Сибирских Увалов представлены слаборазвитыми и стратифицированными эоловыми наносами возрастом от сотен до тысяч лет (динамичных</w:t>
      </w:r>
      <w:r w:rsidR="003C5B69">
        <w:t xml:space="preserve"> песчаных массивов</w:t>
      </w:r>
      <w:r w:rsidR="00502E51">
        <w:t>) на подзолах иллювиально-железистых. Мощность наносов колеблется от десятков сантиметров до десятков метров.</w:t>
      </w:r>
    </w:p>
    <w:p w14:paraId="2739D04C" w14:textId="0EF6797E" w:rsidR="00CE7F7D" w:rsidRDefault="00CE7F7D" w:rsidP="008B6253">
      <w:pPr>
        <w:pStyle w:val="aff"/>
        <w:ind w:firstLine="0"/>
        <w:contextualSpacing/>
        <w:jc w:val="left"/>
      </w:pPr>
      <w:proofErr w:type="spellStart"/>
      <w:r w:rsidRPr="00CE7F7D">
        <w:lastRenderedPageBreak/>
        <w:t>Зазовская</w:t>
      </w:r>
      <w:proofErr w:type="spellEnd"/>
      <w:r w:rsidRPr="00CE7F7D">
        <w:t xml:space="preserve">, Э. П. Радиоуглеродное датирование – современное состояние, проблемы, перспективы развития и использование в археологии / Э. П. </w:t>
      </w:r>
      <w:proofErr w:type="spellStart"/>
      <w:r w:rsidRPr="00CE7F7D">
        <w:t>Зазовская</w:t>
      </w:r>
      <w:proofErr w:type="spellEnd"/>
      <w:r w:rsidRPr="00CE7F7D">
        <w:t xml:space="preserve"> // Вестник археологии, антропологии и этнографии. – 2016. – № 1(32). –С. 151-164. – DOI 10.20874/2071-0437-2016-32-1-151-164.</w:t>
      </w:r>
    </w:p>
    <w:p w14:paraId="25B5A35F" w14:textId="1C7F482A" w:rsidR="009B38C0" w:rsidRDefault="009B38C0" w:rsidP="008B6253">
      <w:pPr>
        <w:pStyle w:val="aff"/>
        <w:ind w:firstLine="0"/>
        <w:contextualSpacing/>
        <w:jc w:val="left"/>
      </w:pPr>
      <w:r w:rsidRPr="009B38C0">
        <w:t xml:space="preserve">Куприянов, Д. А. Реконструкция динамики лесных пожаров Центральной Мещеры в голоцене (по данным </w:t>
      </w:r>
      <w:proofErr w:type="spellStart"/>
      <w:r w:rsidRPr="009B38C0">
        <w:t>палеоантрокологического</w:t>
      </w:r>
      <w:proofErr w:type="spellEnd"/>
      <w:r w:rsidRPr="009B38C0">
        <w:t xml:space="preserve"> анализа) / Д. А. Куприянов, Е. Ю. </w:t>
      </w:r>
      <w:proofErr w:type="spellStart"/>
      <w:r w:rsidRPr="009B38C0">
        <w:t>Новенко</w:t>
      </w:r>
      <w:proofErr w:type="spellEnd"/>
      <w:r w:rsidRPr="009B38C0">
        <w:t xml:space="preserve"> // Сибирский экологический журнал. – 2019. – Т. 26, № 3. – С. 253-263. – DOI 10.15372/SEJ20190302.</w:t>
      </w:r>
    </w:p>
    <w:p w14:paraId="34C54EC0" w14:textId="188E49E5" w:rsidR="006B00F4" w:rsidRDefault="009C1610" w:rsidP="008B6253">
      <w:pPr>
        <w:pStyle w:val="aff"/>
        <w:ind w:firstLine="0"/>
        <w:contextualSpacing/>
        <w:jc w:val="left"/>
      </w:pPr>
      <w:proofErr w:type="spellStart"/>
      <w:r w:rsidRPr="009C1610">
        <w:t>Таргульян</w:t>
      </w:r>
      <w:proofErr w:type="spellEnd"/>
      <w:r w:rsidRPr="009C1610">
        <w:t xml:space="preserve">, В. О. Теория педогенеза и эволюции почв =: </w:t>
      </w:r>
      <w:proofErr w:type="spellStart"/>
      <w:r w:rsidRPr="009C1610">
        <w:t>Theory</w:t>
      </w:r>
      <w:proofErr w:type="spellEnd"/>
      <w:r w:rsidRPr="009C1610">
        <w:t xml:space="preserve"> </w:t>
      </w:r>
      <w:proofErr w:type="spellStart"/>
      <w:r w:rsidRPr="009C1610">
        <w:t>of</w:t>
      </w:r>
      <w:proofErr w:type="spellEnd"/>
      <w:r w:rsidRPr="009C1610">
        <w:t xml:space="preserve"> </w:t>
      </w:r>
      <w:proofErr w:type="spellStart"/>
      <w:r w:rsidRPr="009C1610">
        <w:t>Pedogenesis</w:t>
      </w:r>
      <w:proofErr w:type="spellEnd"/>
      <w:r w:rsidRPr="009C1610">
        <w:t xml:space="preserve"> </w:t>
      </w:r>
      <w:proofErr w:type="spellStart"/>
      <w:r w:rsidRPr="009C1610">
        <w:t>and</w:t>
      </w:r>
      <w:proofErr w:type="spellEnd"/>
      <w:r w:rsidRPr="009C1610">
        <w:t xml:space="preserve"> </w:t>
      </w:r>
      <w:proofErr w:type="spellStart"/>
      <w:r w:rsidRPr="009C1610">
        <w:t>Soil</w:t>
      </w:r>
      <w:proofErr w:type="spellEnd"/>
      <w:r w:rsidRPr="009C1610">
        <w:t xml:space="preserve"> Change </w:t>
      </w:r>
      <w:proofErr w:type="spellStart"/>
      <w:r w:rsidRPr="009C1610">
        <w:t>in</w:t>
      </w:r>
      <w:proofErr w:type="spellEnd"/>
      <w:r w:rsidRPr="009C1610">
        <w:t xml:space="preserve"> </w:t>
      </w:r>
      <w:proofErr w:type="gramStart"/>
      <w:r w:rsidRPr="009C1610">
        <w:t>Time :</w:t>
      </w:r>
      <w:proofErr w:type="gramEnd"/>
      <w:r w:rsidRPr="009C1610">
        <w:t xml:space="preserve"> монография / В.О. </w:t>
      </w:r>
      <w:proofErr w:type="spellStart"/>
      <w:r w:rsidRPr="009C1610">
        <w:t>Таргульян</w:t>
      </w:r>
      <w:proofErr w:type="spellEnd"/>
      <w:r w:rsidRPr="009C1610">
        <w:t>. – ООО «Изд-во ГЕОС», 2019. – 296 c. – ISBN 9785891188044</w:t>
      </w:r>
      <w:r>
        <w:t>.</w:t>
      </w:r>
    </w:p>
    <w:p w14:paraId="71A19BEE" w14:textId="5A837B1C" w:rsidR="006B00F4" w:rsidRDefault="009C1610" w:rsidP="008B6253">
      <w:pPr>
        <w:pStyle w:val="aff"/>
        <w:ind w:firstLine="0"/>
        <w:contextualSpacing/>
        <w:jc w:val="left"/>
        <w:rPr>
          <w:lang w:val="en-US"/>
        </w:rPr>
      </w:pPr>
      <w:proofErr w:type="spellStart"/>
      <w:r w:rsidRPr="009C1610">
        <w:t>Таргульян</w:t>
      </w:r>
      <w:proofErr w:type="spellEnd"/>
      <w:r w:rsidRPr="009C1610">
        <w:t xml:space="preserve">, В. О. Память почв: формирование, носители, пространственно-временное разнообразие / В. О. </w:t>
      </w:r>
      <w:proofErr w:type="spellStart"/>
      <w:r w:rsidRPr="009C1610">
        <w:t>Таргульян</w:t>
      </w:r>
      <w:proofErr w:type="spellEnd"/>
      <w:r w:rsidRPr="009C1610">
        <w:t xml:space="preserve"> // Почва как память биосферно-</w:t>
      </w:r>
      <w:proofErr w:type="spellStart"/>
      <w:r w:rsidRPr="009C1610">
        <w:t>геосферно</w:t>
      </w:r>
      <w:proofErr w:type="spellEnd"/>
      <w:r w:rsidRPr="009C1610">
        <w:t>-</w:t>
      </w:r>
      <w:proofErr w:type="spellStart"/>
      <w:r w:rsidRPr="009C1610">
        <w:t>антропосферных</w:t>
      </w:r>
      <w:proofErr w:type="spellEnd"/>
      <w:r w:rsidRPr="009C1610">
        <w:t xml:space="preserve"> </w:t>
      </w:r>
      <w:proofErr w:type="gramStart"/>
      <w:r w:rsidRPr="009C1610">
        <w:t>взаимодействий :</w:t>
      </w:r>
      <w:proofErr w:type="gramEnd"/>
      <w:r w:rsidRPr="009C1610">
        <w:t xml:space="preserve"> монография ; отв. ред. В. О. </w:t>
      </w:r>
      <w:proofErr w:type="spellStart"/>
      <w:r w:rsidRPr="009C1610">
        <w:t>Таргульян</w:t>
      </w:r>
      <w:proofErr w:type="spellEnd"/>
      <w:r w:rsidRPr="009C1610">
        <w:t>, С. В. Горячкин / Российская академия наук, Ин-т географии.– М</w:t>
      </w:r>
      <w:r w:rsidRPr="009C1610">
        <w:rPr>
          <w:lang w:val="en-US"/>
        </w:rPr>
        <w:t xml:space="preserve">. : </w:t>
      </w:r>
      <w:proofErr w:type="spellStart"/>
      <w:r w:rsidRPr="009C1610">
        <w:t>Изд</w:t>
      </w:r>
      <w:proofErr w:type="spellEnd"/>
      <w:r w:rsidRPr="009C1610">
        <w:rPr>
          <w:lang w:val="en-US"/>
        </w:rPr>
        <w:t>-</w:t>
      </w:r>
      <w:r w:rsidRPr="009C1610">
        <w:t>во</w:t>
      </w:r>
      <w:r w:rsidRPr="009C1610">
        <w:rPr>
          <w:lang w:val="en-US"/>
        </w:rPr>
        <w:t xml:space="preserve">. </w:t>
      </w:r>
      <w:r w:rsidRPr="009C1610">
        <w:t>ЛКИ</w:t>
      </w:r>
      <w:r w:rsidRPr="009C1610">
        <w:rPr>
          <w:lang w:val="en-US"/>
        </w:rPr>
        <w:t xml:space="preserve">, 2008. – </w:t>
      </w:r>
      <w:r w:rsidRPr="009C1610">
        <w:t>С</w:t>
      </w:r>
      <w:r w:rsidRPr="009C1610">
        <w:rPr>
          <w:lang w:val="en-US"/>
        </w:rPr>
        <w:t>. 24-57. – ISBN 978-5-382-00704-5.</w:t>
      </w:r>
    </w:p>
    <w:p w14:paraId="15457106" w14:textId="2E7D143D" w:rsidR="00627DC3" w:rsidRPr="009C1610" w:rsidRDefault="00627DC3" w:rsidP="008B6253">
      <w:pPr>
        <w:pStyle w:val="aff"/>
        <w:ind w:firstLine="0"/>
        <w:contextualSpacing/>
        <w:jc w:val="left"/>
        <w:rPr>
          <w:lang w:val="en-US"/>
        </w:rPr>
      </w:pPr>
      <w:r w:rsidRPr="00627DC3">
        <w:rPr>
          <w:lang w:val="en-US"/>
        </w:rPr>
        <w:t>Fire Effects on Soils and Restoration Strategies</w:t>
      </w:r>
      <w:r>
        <w:rPr>
          <w:lang w:val="en-US"/>
        </w:rPr>
        <w:t xml:space="preserve"> / Artemio Cedra, Robert Robichaud [editors</w:t>
      </w:r>
      <w:proofErr w:type="gramStart"/>
      <w:r>
        <w:rPr>
          <w:lang w:val="en-US"/>
        </w:rPr>
        <w:t>] ;</w:t>
      </w:r>
      <w:proofErr w:type="gramEnd"/>
      <w:r>
        <w:rPr>
          <w:lang w:val="en-US"/>
        </w:rPr>
        <w:t xml:space="preserve"> 1</w:t>
      </w:r>
      <w:r w:rsidRPr="00627DC3">
        <w:rPr>
          <w:vertAlign w:val="superscript"/>
          <w:lang w:val="en-US"/>
        </w:rPr>
        <w:t>st</w:t>
      </w:r>
      <w:r>
        <w:rPr>
          <w:lang w:val="en-US"/>
        </w:rPr>
        <w:t xml:space="preserve"> ed. // Science Publishers, 2009. – p. 579</w:t>
      </w:r>
      <w:r w:rsidR="00FA4C28">
        <w:rPr>
          <w:lang w:val="en-US"/>
        </w:rPr>
        <w:t xml:space="preserve">. – </w:t>
      </w:r>
      <w:r w:rsidR="00FA4C28" w:rsidRPr="00FA4C28">
        <w:rPr>
          <w:lang w:val="en-US"/>
        </w:rPr>
        <w:t>ISBN: 9781578085262</w:t>
      </w:r>
      <w:r w:rsidR="00FA4C28">
        <w:rPr>
          <w:lang w:val="en-US"/>
        </w:rPr>
        <w:t>.</w:t>
      </w:r>
    </w:p>
    <w:p w14:paraId="6136A25E" w14:textId="0C35A7CE" w:rsidR="006B00F4" w:rsidRPr="009C1610" w:rsidRDefault="009C1610" w:rsidP="008B6253">
      <w:pPr>
        <w:pStyle w:val="aff"/>
        <w:ind w:firstLine="0"/>
        <w:contextualSpacing/>
        <w:jc w:val="left"/>
        <w:rPr>
          <w:lang w:val="en-US"/>
        </w:rPr>
      </w:pPr>
      <w:r>
        <w:rPr>
          <w:lang w:val="en-US"/>
        </w:rPr>
        <w:t xml:space="preserve">Phillips, J. </w:t>
      </w:r>
      <w:r w:rsidRPr="009C1610">
        <w:rPr>
          <w:lang w:val="en-US"/>
        </w:rPr>
        <w:t>Landscape Evolution. Landforms, Ecosystems, and Soils</w:t>
      </w:r>
      <w:r>
        <w:rPr>
          <w:lang w:val="en-US"/>
        </w:rPr>
        <w:t xml:space="preserve"> /J. Phillips //</w:t>
      </w:r>
      <w:proofErr w:type="spellStart"/>
      <w:r>
        <w:rPr>
          <w:lang w:val="en-US"/>
        </w:rPr>
        <w:t>Elsvier</w:t>
      </w:r>
      <w:proofErr w:type="spellEnd"/>
      <w:r>
        <w:rPr>
          <w:lang w:val="en-US"/>
        </w:rPr>
        <w:t>, 2021 – p.342.</w:t>
      </w:r>
      <w:r w:rsidR="008B6253">
        <w:rPr>
          <w:lang w:val="en-US"/>
        </w:rPr>
        <w:t xml:space="preserve"> </w:t>
      </w:r>
      <w:r>
        <w:rPr>
          <w:lang w:val="en-US"/>
        </w:rPr>
        <w:t>– ISBN 978-0-12-821725-2.</w:t>
      </w:r>
    </w:p>
    <w:p w14:paraId="6672E6C6" w14:textId="1EBEBC7D" w:rsidR="00AD47F1" w:rsidRPr="00DA4010" w:rsidRDefault="00622BC9" w:rsidP="00F054D5">
      <w:pPr>
        <w:pStyle w:val="aff"/>
        <w:ind w:firstLine="0"/>
        <w:contextualSpacing/>
        <w:jc w:val="both"/>
        <w:rPr>
          <w:lang w:val="en-US"/>
        </w:rPr>
      </w:pPr>
      <w:r w:rsidRPr="008B6253">
        <w:rPr>
          <w:lang w:val="en-US"/>
        </w:rPr>
        <w:t xml:space="preserve">Magnitude and frequency of debris and slush flows in the </w:t>
      </w:r>
      <w:proofErr w:type="spellStart"/>
      <w:r w:rsidRPr="008B6253">
        <w:rPr>
          <w:lang w:val="en-US"/>
        </w:rPr>
        <w:t>Khibiny</w:t>
      </w:r>
      <w:proofErr w:type="spellEnd"/>
      <w:r w:rsidRPr="008B6253">
        <w:rPr>
          <w:lang w:val="en-US"/>
        </w:rPr>
        <w:t xml:space="preserve"> mountain valleys, Kola Peninsula, NW Russia / E. V. </w:t>
      </w:r>
      <w:proofErr w:type="spellStart"/>
      <w:r w:rsidRPr="008B6253">
        <w:rPr>
          <w:lang w:val="en-US"/>
        </w:rPr>
        <w:t>Garankina</w:t>
      </w:r>
      <w:proofErr w:type="spellEnd"/>
      <w:r w:rsidRPr="008B6253">
        <w:rPr>
          <w:lang w:val="en-US"/>
        </w:rPr>
        <w:t>, V. R. Belyaev, F. A. Romanenko [et al.] // Proceedings of the International Association of Hydrological Sciences</w:t>
      </w:r>
      <w:r w:rsidR="008B6253" w:rsidRPr="008B6253">
        <w:rPr>
          <w:lang w:val="en-US"/>
        </w:rPr>
        <w:t>. – Vol. 381. – p. 37-47. – DOI: 10.5194/piahs-381-37-2019.</w:t>
      </w:r>
    </w:p>
    <w:sectPr w:rsidR="00AD47F1" w:rsidRPr="00DA40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66" w:right="851" w:bottom="720" w:left="851" w:header="709" w:footer="38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CC820F" w14:textId="77777777" w:rsidR="00B71BEE" w:rsidRDefault="00B71BEE">
      <w:pPr>
        <w:spacing w:after="0" w:line="240" w:lineRule="auto"/>
      </w:pPr>
      <w:r>
        <w:separator/>
      </w:r>
    </w:p>
  </w:endnote>
  <w:endnote w:type="continuationSeparator" w:id="0">
    <w:p w14:paraId="1BAB9F89" w14:textId="77777777" w:rsidR="00B71BEE" w:rsidRDefault="00B71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1"/>
    <w:family w:val="swiss"/>
    <w:pitch w:val="variable"/>
  </w:font>
  <w:font w:name="Noto Sans SC Regular">
    <w:charset w:val="00"/>
    <w:family w:val="roman"/>
    <w:pitch w:val="default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DIN Condensed">
    <w:altName w:val="Calibri"/>
    <w:charset w:val="00"/>
    <w:family w:val="auto"/>
    <w:pitch w:val="variable"/>
    <w:sig w:usb0="800000AF" w:usb1="5000204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06757" w14:textId="77777777" w:rsidR="00AD47F1" w:rsidRDefault="00AD47F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52A59" w14:textId="77777777" w:rsidR="00AD47F1" w:rsidRDefault="00AD47F1">
    <w:pPr>
      <w:pStyle w:val="a6"/>
    </w:pPr>
  </w:p>
  <w:p w14:paraId="258688A7" w14:textId="77777777" w:rsidR="00AD47F1" w:rsidRDefault="00AD47F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6843F" w14:textId="77777777" w:rsidR="00AD47F1" w:rsidRDefault="00AD47F1">
    <w:pPr>
      <w:pStyle w:val="a6"/>
    </w:pPr>
  </w:p>
  <w:p w14:paraId="552C6A2F" w14:textId="77777777" w:rsidR="00AD47F1" w:rsidRDefault="00AD47F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A60DC5" w14:textId="77777777" w:rsidR="00B71BEE" w:rsidRDefault="00B71BEE">
      <w:pPr>
        <w:spacing w:after="0" w:line="240" w:lineRule="auto"/>
      </w:pPr>
      <w:r>
        <w:separator/>
      </w:r>
    </w:p>
  </w:footnote>
  <w:footnote w:type="continuationSeparator" w:id="0">
    <w:p w14:paraId="75D6EA84" w14:textId="77777777" w:rsidR="00B71BEE" w:rsidRDefault="00B71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391B8" w14:textId="77777777" w:rsidR="00AD47F1" w:rsidRDefault="00AD47F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69028" w14:textId="77777777" w:rsidR="00AD47F1" w:rsidRDefault="00353636">
    <w:pPr>
      <w:pStyle w:val="a4"/>
      <w:jc w:val="center"/>
      <w:rPr>
        <w:rFonts w:ascii="Avenir Next" w:hAnsi="Avenir Next" w:cs="Calibri Light"/>
        <w:b w:val="0"/>
        <w:bCs/>
        <w:i/>
        <w:iCs/>
        <w:color w:val="0D0D0D" w:themeColor="text1" w:themeTint="F2"/>
      </w:rPr>
    </w:pPr>
    <w:r>
      <w:rPr>
        <w:rFonts w:ascii="Avenir Next" w:hAnsi="Avenir Next" w:cs="Calibri Light"/>
        <w:b w:val="0"/>
        <w:bCs/>
        <w:i/>
        <w:iCs/>
        <w:color w:val="0D0D0D" w:themeColor="text1" w:themeTint="F2"/>
        <w:lang w:val="en-US"/>
      </w:rPr>
      <w:t>VIII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конференция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молодых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ученых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«</w:t>
    </w:r>
    <w:r>
      <w:rPr>
        <w:rFonts w:ascii="Avenir Next" w:hAnsi="Avenir Next"/>
        <w:b w:val="0"/>
        <w:bCs/>
        <w:i/>
        <w:iCs/>
        <w:color w:val="0D0D0D" w:themeColor="text1" w:themeTint="F2"/>
      </w:rPr>
      <w:t>Почвоведение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: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Горизонты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будущего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>»</w:t>
    </w:r>
  </w:p>
  <w:p w14:paraId="244509BA" w14:textId="77777777" w:rsidR="00AD47F1" w:rsidRDefault="00353636">
    <w:pPr>
      <w:pStyle w:val="a4"/>
      <w:jc w:val="center"/>
      <w:rPr>
        <w:rFonts w:ascii="Avenir Next" w:hAnsi="Avenir Next"/>
        <w:b w:val="0"/>
        <w:bCs/>
        <w:i/>
        <w:iCs/>
        <w:color w:val="0D0D0D" w:themeColor="text1" w:themeTint="F2"/>
      </w:rPr>
    </w:pPr>
    <w:r>
      <w:rPr>
        <w:rFonts w:ascii="Avenir Next" w:hAnsi="Avenir Next"/>
        <w:b w:val="0"/>
        <w:bCs/>
        <w:i/>
        <w:iCs/>
        <w:color w:val="0D0D0D" w:themeColor="text1" w:themeTint="F2"/>
      </w:rPr>
      <w:t>Почвенный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институт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им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.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В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>.</w:t>
    </w:r>
    <w:r>
      <w:rPr>
        <w:rFonts w:ascii="Avenir Next" w:hAnsi="Avenir Next"/>
        <w:b w:val="0"/>
        <w:bCs/>
        <w:i/>
        <w:iCs/>
        <w:color w:val="0D0D0D" w:themeColor="text1" w:themeTint="F2"/>
      </w:rPr>
      <w:t>В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.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Докучаева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,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Москва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, 16-20 </w:t>
    </w:r>
    <w:r>
      <w:rPr>
        <w:rFonts w:ascii="Avenir Next" w:hAnsi="Avenir Next"/>
        <w:b w:val="0"/>
        <w:bCs/>
        <w:i/>
        <w:iCs/>
        <w:color w:val="0D0D0D" w:themeColor="text1" w:themeTint="F2"/>
      </w:rPr>
      <w:t>сентября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2024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года</w:t>
    </w:r>
  </w:p>
  <w:p w14:paraId="0792EB15" w14:textId="77777777" w:rsidR="00AD47F1" w:rsidRDefault="00AD47F1">
    <w:pPr>
      <w:pStyle w:val="a4"/>
    </w:pPr>
  </w:p>
  <w:p w14:paraId="2A51352F" w14:textId="77777777" w:rsidR="00AD47F1" w:rsidRDefault="00AD47F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9A47D" w14:textId="77777777" w:rsidR="00AD47F1" w:rsidRDefault="00353636">
    <w:pPr>
      <w:pStyle w:val="a4"/>
      <w:jc w:val="center"/>
      <w:rPr>
        <w:rFonts w:ascii="Avenir Next" w:hAnsi="Avenir Next" w:cs="Calibri Light"/>
        <w:b w:val="0"/>
        <w:bCs/>
        <w:i/>
        <w:iCs/>
        <w:color w:val="0D0D0D" w:themeColor="text1" w:themeTint="F2"/>
      </w:rPr>
    </w:pPr>
    <w:r>
      <w:rPr>
        <w:rFonts w:ascii="Avenir Next" w:hAnsi="Avenir Next" w:cs="Calibri Light"/>
        <w:b w:val="0"/>
        <w:bCs/>
        <w:i/>
        <w:iCs/>
        <w:color w:val="0D0D0D" w:themeColor="text1" w:themeTint="F2"/>
        <w:lang w:val="en-US"/>
      </w:rPr>
      <w:t>VIII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конференция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молодых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ученых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«</w:t>
    </w:r>
    <w:r>
      <w:rPr>
        <w:rFonts w:ascii="Avenir Next" w:hAnsi="Avenir Next"/>
        <w:b w:val="0"/>
        <w:bCs/>
        <w:i/>
        <w:iCs/>
        <w:color w:val="0D0D0D" w:themeColor="text1" w:themeTint="F2"/>
      </w:rPr>
      <w:t>Почвоведение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: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Горизонты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будущего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>»</w:t>
    </w:r>
  </w:p>
  <w:p w14:paraId="10F83D2F" w14:textId="77777777" w:rsidR="00AD47F1" w:rsidRDefault="00353636">
    <w:pPr>
      <w:pStyle w:val="a4"/>
      <w:jc w:val="center"/>
      <w:rPr>
        <w:rFonts w:ascii="Avenir Next" w:hAnsi="Avenir Next"/>
        <w:b w:val="0"/>
        <w:bCs/>
        <w:i/>
        <w:iCs/>
        <w:color w:val="0D0D0D" w:themeColor="text1" w:themeTint="F2"/>
      </w:rPr>
    </w:pPr>
    <w:r>
      <w:rPr>
        <w:rFonts w:ascii="Avenir Next" w:hAnsi="Avenir Next"/>
        <w:b w:val="0"/>
        <w:bCs/>
        <w:i/>
        <w:iCs/>
        <w:color w:val="0D0D0D" w:themeColor="text1" w:themeTint="F2"/>
      </w:rPr>
      <w:t>Почвенный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институт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им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.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В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>.</w:t>
    </w:r>
    <w:r>
      <w:rPr>
        <w:rFonts w:ascii="Avenir Next" w:hAnsi="Avenir Next"/>
        <w:b w:val="0"/>
        <w:bCs/>
        <w:i/>
        <w:iCs/>
        <w:color w:val="0D0D0D" w:themeColor="text1" w:themeTint="F2"/>
      </w:rPr>
      <w:t>В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.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Докучаева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,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Москва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, 16-20 </w:t>
    </w:r>
    <w:r>
      <w:rPr>
        <w:rFonts w:ascii="Avenir Next" w:hAnsi="Avenir Next"/>
        <w:b w:val="0"/>
        <w:bCs/>
        <w:i/>
        <w:iCs/>
        <w:color w:val="0D0D0D" w:themeColor="text1" w:themeTint="F2"/>
      </w:rPr>
      <w:t>сентября</w:t>
    </w:r>
    <w:r>
      <w:rPr>
        <w:rFonts w:ascii="Avenir Next" w:hAnsi="Avenir Next" w:cs="Calibri Light"/>
        <w:b w:val="0"/>
        <w:bCs/>
        <w:i/>
        <w:iCs/>
        <w:color w:val="0D0D0D" w:themeColor="text1" w:themeTint="F2"/>
      </w:rPr>
      <w:t xml:space="preserve"> 2024 </w:t>
    </w:r>
    <w:r>
      <w:rPr>
        <w:rFonts w:ascii="Avenir Next" w:hAnsi="Avenir Next"/>
        <w:b w:val="0"/>
        <w:bCs/>
        <w:i/>
        <w:iCs/>
        <w:color w:val="0D0D0D" w:themeColor="text1" w:themeTint="F2"/>
      </w:rPr>
      <w:t>года</w:t>
    </w:r>
  </w:p>
  <w:p w14:paraId="1E4FEB86" w14:textId="77777777" w:rsidR="00AD47F1" w:rsidRDefault="00AD47F1">
    <w:pPr>
      <w:pStyle w:val="a4"/>
    </w:pPr>
  </w:p>
  <w:p w14:paraId="7B0B3709" w14:textId="77777777" w:rsidR="00AD47F1" w:rsidRDefault="00AD47F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57431C"/>
    <w:multiLevelType w:val="multilevel"/>
    <w:tmpl w:val="A99AF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3945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7F1"/>
    <w:rsid w:val="000D4A5F"/>
    <w:rsid w:val="002334FC"/>
    <w:rsid w:val="002610D0"/>
    <w:rsid w:val="002B1684"/>
    <w:rsid w:val="003C43E6"/>
    <w:rsid w:val="003C5B69"/>
    <w:rsid w:val="003F3E91"/>
    <w:rsid w:val="00434FC8"/>
    <w:rsid w:val="00502E51"/>
    <w:rsid w:val="00542817"/>
    <w:rsid w:val="005A403F"/>
    <w:rsid w:val="00622BC9"/>
    <w:rsid w:val="006268EF"/>
    <w:rsid w:val="00626C1E"/>
    <w:rsid w:val="00627DC3"/>
    <w:rsid w:val="006B00F4"/>
    <w:rsid w:val="00825C7E"/>
    <w:rsid w:val="00832888"/>
    <w:rsid w:val="008343E7"/>
    <w:rsid w:val="008371CD"/>
    <w:rsid w:val="008B6253"/>
    <w:rsid w:val="008C6B3E"/>
    <w:rsid w:val="008D69EC"/>
    <w:rsid w:val="00931587"/>
    <w:rsid w:val="00977EF3"/>
    <w:rsid w:val="009B38C0"/>
    <w:rsid w:val="009C1610"/>
    <w:rsid w:val="009F6483"/>
    <w:rsid w:val="00A5681B"/>
    <w:rsid w:val="00AD47F1"/>
    <w:rsid w:val="00B46A97"/>
    <w:rsid w:val="00B50B19"/>
    <w:rsid w:val="00B71BEE"/>
    <w:rsid w:val="00B8296F"/>
    <w:rsid w:val="00B9597D"/>
    <w:rsid w:val="00BA3BFC"/>
    <w:rsid w:val="00C07DE1"/>
    <w:rsid w:val="00C41B99"/>
    <w:rsid w:val="00C60F24"/>
    <w:rsid w:val="00CE7F7D"/>
    <w:rsid w:val="00D808BE"/>
    <w:rsid w:val="00D95FA4"/>
    <w:rsid w:val="00DA4010"/>
    <w:rsid w:val="00DB1627"/>
    <w:rsid w:val="00DE405A"/>
    <w:rsid w:val="00E14BD3"/>
    <w:rsid w:val="00E84591"/>
    <w:rsid w:val="00ED57DF"/>
    <w:rsid w:val="00F054D5"/>
    <w:rsid w:val="00FA4C28"/>
    <w:rsid w:val="00FE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49CC6"/>
  <w15:docId w15:val="{7BBD0CCA-6419-C54C-86F8-D66C16FA1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32839"/>
    <w:pPr>
      <w:spacing w:after="200" w:line="276" w:lineRule="auto"/>
    </w:pPr>
    <w:rPr>
      <w:rFonts w:ascii="Calibri Light" w:eastAsia="Calibri" w:hAnsi="Calibri Light"/>
      <w:b/>
      <w:color w:val="CD6104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uiPriority w:val="99"/>
    <w:unhideWhenUsed/>
    <w:rsid w:val="00A26C41"/>
    <w:rPr>
      <w:color w:val="0000FF"/>
      <w:u w:val="single"/>
    </w:rPr>
  </w:style>
  <w:style w:type="character" w:customStyle="1" w:styleId="a3">
    <w:name w:val="Верхний колонтитул Знак"/>
    <w:basedOn w:val="a0"/>
    <w:link w:val="a4"/>
    <w:uiPriority w:val="99"/>
    <w:qFormat/>
    <w:rsid w:val="00A26C41"/>
  </w:style>
  <w:style w:type="character" w:customStyle="1" w:styleId="a5">
    <w:name w:val="Нижний колонтитул Знак"/>
    <w:basedOn w:val="a0"/>
    <w:link w:val="a6"/>
    <w:uiPriority w:val="99"/>
    <w:qFormat/>
    <w:rsid w:val="00A26C41"/>
  </w:style>
  <w:style w:type="character" w:customStyle="1" w:styleId="a7">
    <w:name w:val="Текст выноски Знак"/>
    <w:basedOn w:val="a0"/>
    <w:link w:val="a8"/>
    <w:uiPriority w:val="99"/>
    <w:semiHidden/>
    <w:qFormat/>
    <w:rsid w:val="00A26C4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qFormat/>
    <w:rsid w:val="00285513"/>
    <w:rPr>
      <w:sz w:val="16"/>
      <w:szCs w:val="16"/>
    </w:rPr>
  </w:style>
  <w:style w:type="character" w:customStyle="1" w:styleId="aa">
    <w:name w:val="Текст примечания Знак"/>
    <w:basedOn w:val="a0"/>
    <w:link w:val="ab"/>
    <w:uiPriority w:val="99"/>
    <w:semiHidden/>
    <w:qFormat/>
    <w:rsid w:val="00285513"/>
    <w:rPr>
      <w:rFonts w:ascii="Calibri Light" w:hAnsi="Calibri Light"/>
      <w:b/>
      <w:sz w:val="20"/>
      <w:szCs w:val="20"/>
    </w:rPr>
  </w:style>
  <w:style w:type="character" w:customStyle="1" w:styleId="ac">
    <w:name w:val="Тема примечания Знак"/>
    <w:basedOn w:val="aa"/>
    <w:link w:val="ad"/>
    <w:uiPriority w:val="99"/>
    <w:semiHidden/>
    <w:qFormat/>
    <w:rsid w:val="00285513"/>
    <w:rPr>
      <w:rFonts w:ascii="Calibri Light" w:hAnsi="Calibri Light"/>
      <w:b/>
      <w:bCs/>
      <w:sz w:val="20"/>
      <w:szCs w:val="20"/>
    </w:rPr>
  </w:style>
  <w:style w:type="character" w:customStyle="1" w:styleId="Hyperlink1">
    <w:name w:val="Hyperlink.1"/>
    <w:basedOn w:val="a0"/>
    <w:rsid w:val="00BF0784"/>
    <w:rPr>
      <w:color w:val="00918A"/>
      <w:u w:val="single"/>
      <w14:textOutline w14:w="0" w14:cap="rnd" w14:cmpd="sng" w14:algn="ctr">
        <w14:noFill/>
        <w14:prstDash w14:val="solid"/>
        <w14:bevel/>
      </w14:textOutline>
    </w:rPr>
  </w:style>
  <w:style w:type="character" w:styleId="ae">
    <w:name w:val="Unresolved Mention"/>
    <w:basedOn w:val="a0"/>
    <w:uiPriority w:val="99"/>
    <w:semiHidden/>
    <w:unhideWhenUsed/>
    <w:qFormat/>
    <w:rsid w:val="00836BC3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836BC3"/>
    <w:rPr>
      <w:color w:val="800080" w:themeColor="followedHyperlink"/>
      <w:u w:val="single"/>
    </w:rPr>
  </w:style>
  <w:style w:type="character" w:styleId="af0">
    <w:name w:val="Hyperlink"/>
    <w:rPr>
      <w:color w:val="000080"/>
      <w:u w:val="single"/>
    </w:rPr>
  </w:style>
  <w:style w:type="paragraph" w:styleId="af1">
    <w:name w:val="Title"/>
    <w:basedOn w:val="a"/>
    <w:next w:val="af2"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af2">
    <w:name w:val="Body Text"/>
    <w:basedOn w:val="a"/>
    <w:pPr>
      <w:spacing w:after="140"/>
    </w:pPr>
  </w:style>
  <w:style w:type="paragraph" w:styleId="af3">
    <w:name w:val="List"/>
    <w:basedOn w:val="af2"/>
    <w:rPr>
      <w:rFonts w:cs="Noto Sans"/>
    </w:rPr>
  </w:style>
  <w:style w:type="paragraph" w:styleId="af4">
    <w:name w:val="caption"/>
    <w:basedOn w:val="a"/>
    <w:pPr>
      <w:suppressLineNumbers/>
      <w:spacing w:before="120" w:after="120"/>
    </w:pPr>
    <w:rPr>
      <w:rFonts w:cs="Noto Sans"/>
      <w:i/>
      <w:iCs/>
      <w:szCs w:val="24"/>
    </w:rPr>
  </w:style>
  <w:style w:type="paragraph" w:styleId="af5">
    <w:name w:val="index heading"/>
    <w:basedOn w:val="a"/>
    <w:pPr>
      <w:suppressLineNumbers/>
    </w:pPr>
    <w:rPr>
      <w:rFonts w:cs="Noto Sans"/>
    </w:rPr>
  </w:style>
  <w:style w:type="paragraph" w:customStyle="1" w:styleId="TEXT">
    <w:name w:val="TEXT_обычный"/>
    <w:basedOn w:val="a"/>
    <w:autoRedefine/>
    <w:rsid w:val="0011189A"/>
    <w:pPr>
      <w:spacing w:after="0" w:line="360" w:lineRule="auto"/>
      <w:ind w:firstLine="567"/>
      <w:jc w:val="both"/>
    </w:pPr>
    <w:rPr>
      <w:rFonts w:ascii="Times New Roman" w:hAnsi="Times New Roman"/>
      <w:szCs w:val="28"/>
    </w:rPr>
  </w:style>
  <w:style w:type="paragraph" w:customStyle="1" w:styleId="af6">
    <w:name w:val="_Текст"/>
    <w:basedOn w:val="TEXT"/>
    <w:autoRedefine/>
    <w:rsid w:val="008445BF"/>
    <w:rPr>
      <w:rFonts w:cs="Times New Roman"/>
      <w:color w:val="000000"/>
      <w:szCs w:val="24"/>
    </w:rPr>
  </w:style>
  <w:style w:type="paragraph" w:customStyle="1" w:styleId="af7">
    <w:name w:val="ГБ_Заголовок"/>
    <w:next w:val="a"/>
    <w:qFormat/>
    <w:rsid w:val="00C32839"/>
    <w:pPr>
      <w:tabs>
        <w:tab w:val="left" w:pos="434"/>
        <w:tab w:val="center" w:pos="5102"/>
      </w:tabs>
      <w:spacing w:after="120"/>
    </w:pPr>
    <w:rPr>
      <w:rFonts w:ascii="DIN Condensed" w:eastAsia="Times New Roman" w:hAnsi="DIN Condensed" w:cs="Times New Roman"/>
      <w:b/>
      <w:smallCaps/>
      <w:color w:val="CD6104"/>
      <w:sz w:val="52"/>
      <w:szCs w:val="24"/>
      <w:lang w:eastAsia="ru-RU"/>
    </w:rPr>
  </w:style>
  <w:style w:type="paragraph" w:customStyle="1" w:styleId="af8">
    <w:name w:val="РХ_пустая строка"/>
    <w:next w:val="a"/>
    <w:rsid w:val="00A26C41"/>
    <w:pPr>
      <w:spacing w:after="120"/>
      <w:jc w:val="center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f9">
    <w:name w:val="ГБ_Авторы"/>
    <w:next w:val="a"/>
    <w:qFormat/>
    <w:rsid w:val="00DB6C64"/>
    <w:pPr>
      <w:spacing w:after="120"/>
      <w:jc w:val="center"/>
    </w:pPr>
    <w:rPr>
      <w:rFonts w:ascii="Calibri Light" w:eastAsia="Times New Roman" w:hAnsi="Calibri Light" w:cs="Times New Roman"/>
      <w:i/>
      <w:sz w:val="24"/>
      <w:lang w:eastAsia="ru-RU"/>
    </w:rPr>
  </w:style>
  <w:style w:type="paragraph" w:customStyle="1" w:styleId="afa">
    <w:name w:val="ГБ_Организация"/>
    <w:next w:val="a"/>
    <w:qFormat/>
    <w:rsid w:val="00497C70"/>
    <w:pPr>
      <w:spacing w:after="120"/>
      <w:jc w:val="center"/>
    </w:pPr>
    <w:rPr>
      <w:rFonts w:ascii="Calibri Light" w:eastAsia="Times New Roman" w:hAnsi="Calibri Light" w:cs="Times New Roman"/>
      <w:sz w:val="24"/>
      <w:lang w:eastAsia="ru-RU"/>
    </w:rPr>
  </w:style>
  <w:style w:type="paragraph" w:customStyle="1" w:styleId="afb">
    <w:name w:val="ГБ_Основной текст"/>
    <w:qFormat/>
    <w:rsid w:val="00024132"/>
    <w:pPr>
      <w:spacing w:after="120" w:line="276" w:lineRule="auto"/>
      <w:jc w:val="both"/>
    </w:pPr>
    <w:rPr>
      <w:rFonts w:ascii="Calibri Light" w:eastAsia="Times New Roman" w:hAnsi="Calibri Light" w:cs="Times New Roman"/>
      <w:sz w:val="24"/>
      <w:lang w:eastAsia="ru-RU"/>
    </w:rPr>
  </w:style>
  <w:style w:type="paragraph" w:customStyle="1" w:styleId="afc">
    <w:name w:val="ГБ_таблицы"/>
    <w:basedOn w:val="afb"/>
    <w:qFormat/>
    <w:rsid w:val="00024132"/>
    <w:pPr>
      <w:spacing w:after="0"/>
    </w:pPr>
    <w:rPr>
      <w:sz w:val="20"/>
    </w:rPr>
  </w:style>
  <w:style w:type="paragraph" w:customStyle="1" w:styleId="afd">
    <w:name w:val="ГБ_грант"/>
    <w:basedOn w:val="afb"/>
    <w:qFormat/>
    <w:rsid w:val="00DB6C64"/>
    <w:rPr>
      <w:i/>
    </w:rPr>
  </w:style>
  <w:style w:type="paragraph" w:customStyle="1" w:styleId="afe">
    <w:name w:val="ГЛИНЫ_текст в таблице"/>
    <w:basedOn w:val="afb"/>
    <w:rsid w:val="00A26C41"/>
    <w:pPr>
      <w:spacing w:after="0"/>
    </w:pPr>
    <w:rPr>
      <w:rFonts w:asciiTheme="minorHAnsi" w:hAnsiTheme="minorHAnsi"/>
      <w:sz w:val="22"/>
    </w:rPr>
  </w:style>
  <w:style w:type="paragraph" w:customStyle="1" w:styleId="aff">
    <w:name w:val="ГБ_подпись"/>
    <w:basedOn w:val="afe"/>
    <w:qFormat/>
    <w:rsid w:val="006D3BF4"/>
    <w:pPr>
      <w:spacing w:before="120" w:after="120"/>
      <w:ind w:firstLine="567"/>
      <w:jc w:val="right"/>
    </w:pPr>
    <w:rPr>
      <w:rFonts w:ascii="Calibri Light" w:hAnsi="Calibri Light"/>
      <w:sz w:val="20"/>
    </w:rPr>
  </w:style>
  <w:style w:type="paragraph" w:customStyle="1" w:styleId="aff0">
    <w:name w:val="ГЛИНЫ_список литературы"/>
    <w:basedOn w:val="afb"/>
    <w:rsid w:val="00A26C41"/>
    <w:pPr>
      <w:spacing w:before="120"/>
    </w:pPr>
    <w:rPr>
      <w:rFonts w:asciiTheme="majorHAnsi" w:hAnsiTheme="majorHAnsi"/>
      <w:sz w:val="22"/>
    </w:rPr>
  </w:style>
  <w:style w:type="paragraph" w:customStyle="1" w:styleId="aff1">
    <w:name w:val="Колонтитул"/>
    <w:basedOn w:val="a"/>
  </w:style>
  <w:style w:type="paragraph" w:styleId="a4">
    <w:name w:val="header"/>
    <w:basedOn w:val="a"/>
    <w:link w:val="a3"/>
    <w:uiPriority w:val="99"/>
    <w:unhideWhenUsed/>
    <w:rsid w:val="00A26C41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A26C41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alloon Text"/>
    <w:basedOn w:val="a"/>
    <w:link w:val="a7"/>
    <w:uiPriority w:val="99"/>
    <w:semiHidden/>
    <w:unhideWhenUsed/>
    <w:qFormat/>
    <w:rsid w:val="00A26C4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annotation text"/>
    <w:basedOn w:val="a"/>
    <w:link w:val="aa"/>
    <w:uiPriority w:val="99"/>
    <w:semiHidden/>
    <w:unhideWhenUsed/>
    <w:rsid w:val="00285513"/>
    <w:pPr>
      <w:spacing w:line="240" w:lineRule="auto"/>
    </w:pPr>
    <w:rPr>
      <w:sz w:val="20"/>
      <w:szCs w:val="20"/>
    </w:rPr>
  </w:style>
  <w:style w:type="paragraph" w:styleId="ad">
    <w:name w:val="annotation subject"/>
    <w:basedOn w:val="ab"/>
    <w:next w:val="ab"/>
    <w:link w:val="ac"/>
    <w:uiPriority w:val="99"/>
    <w:semiHidden/>
    <w:unhideWhenUsed/>
    <w:qFormat/>
    <w:rsid w:val="00285513"/>
    <w:rPr>
      <w:bCs/>
    </w:rPr>
  </w:style>
  <w:style w:type="numbering" w:customStyle="1" w:styleId="aff2">
    <w:name w:val="Без списка"/>
    <w:uiPriority w:val="99"/>
    <w:semiHidden/>
    <w:unhideWhenUsed/>
    <w:qFormat/>
  </w:style>
  <w:style w:type="paragraph" w:customStyle="1" w:styleId="keywords">
    <w:name w:val="ГБ_keywords"/>
    <w:basedOn w:val="a"/>
    <w:qFormat/>
    <w:rsid w:val="005A403F"/>
  </w:style>
  <w:style w:type="table" w:styleId="aff3">
    <w:name w:val="Table Grid"/>
    <w:basedOn w:val="a1"/>
    <w:uiPriority w:val="59"/>
    <w:rsid w:val="00B82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4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d437807@mail.r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dc:description/>
  <cp:lastModifiedBy>Дмитрий Петров</cp:lastModifiedBy>
  <cp:revision>2</cp:revision>
  <dcterms:created xsi:type="dcterms:W3CDTF">2024-08-18T17:59:00Z</dcterms:created>
  <dcterms:modified xsi:type="dcterms:W3CDTF">2024-08-18T17:59:00Z</dcterms:modified>
  <dc:language>ru-RU</dc:language>
</cp:coreProperties>
</file>