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F6C3" w14:textId="511E19F6" w:rsidR="004C74D8" w:rsidRDefault="004C74D8" w:rsidP="0025423F">
      <w:pPr>
        <w:ind w:left="-567" w:firstLine="283"/>
        <w:rPr>
          <w:rFonts w:ascii="Times New Roman" w:hAnsi="Times New Roman" w:cs="Times New Roman"/>
          <w:iCs/>
          <w:color w:val="auto"/>
          <w:spacing w:val="4"/>
          <w:sz w:val="24"/>
          <w:szCs w:val="24"/>
        </w:rPr>
      </w:pPr>
    </w:p>
    <w:p w14:paraId="45C14F69" w14:textId="77777777" w:rsidR="004C74D8" w:rsidRDefault="004C74D8" w:rsidP="004C74D8">
      <w:pPr>
        <w:ind w:left="-567" w:firstLine="283"/>
        <w:jc w:val="center"/>
        <w:rPr>
          <w:rFonts w:ascii="Times New Roman" w:hAnsi="Times New Roman" w:cs="Times New Roman"/>
          <w:i/>
          <w:iCs/>
          <w:color w:val="auto"/>
          <w:spacing w:val="4"/>
          <w:sz w:val="24"/>
          <w:szCs w:val="24"/>
        </w:rPr>
      </w:pPr>
    </w:p>
    <w:p w14:paraId="24104E4E" w14:textId="0DBD2771" w:rsidR="004C74D8" w:rsidRDefault="004C74D8" w:rsidP="004C74D8">
      <w:pPr>
        <w:ind w:left="-567" w:firstLine="284"/>
        <w:rPr>
          <w:rFonts w:ascii="Times New Roman" w:hAnsi="Times New Roman" w:cs="Times New Roman"/>
          <w:color w:val="auto"/>
          <w:sz w:val="24"/>
          <w:szCs w:val="24"/>
        </w:rPr>
      </w:pPr>
      <w:r>
        <w:rPr>
          <w:rFonts w:ascii="Times New Roman" w:hAnsi="Times New Roman" w:cs="Times New Roman"/>
          <w:color w:val="auto"/>
          <w:sz w:val="24"/>
          <w:szCs w:val="24"/>
        </w:rPr>
        <w:t>УДК 81</w:t>
      </w:r>
      <w:r w:rsidR="00D430F7">
        <w:rPr>
          <w:rFonts w:ascii="Times New Roman" w:hAnsi="Times New Roman" w:cs="Times New Roman"/>
          <w:color w:val="auto"/>
          <w:sz w:val="24"/>
          <w:szCs w:val="24"/>
        </w:rPr>
        <w:t>.</w:t>
      </w:r>
      <w:r w:rsidR="00F56C9F">
        <w:rPr>
          <w:rFonts w:ascii="Times New Roman" w:hAnsi="Times New Roman" w:cs="Times New Roman"/>
          <w:color w:val="auto"/>
          <w:sz w:val="24"/>
          <w:szCs w:val="24"/>
        </w:rPr>
        <w:t>24</w:t>
      </w:r>
    </w:p>
    <w:p w14:paraId="2098D40A" w14:textId="77777777" w:rsidR="004C74D8" w:rsidRDefault="004C74D8" w:rsidP="004C74D8">
      <w:pPr>
        <w:ind w:left="-567" w:firstLine="284"/>
        <w:jc w:val="center"/>
        <w:rPr>
          <w:rFonts w:ascii="Times New Roman" w:hAnsi="Times New Roman" w:cs="Times New Roman"/>
          <w:b/>
          <w:color w:val="auto"/>
          <w:sz w:val="24"/>
          <w:szCs w:val="24"/>
        </w:rPr>
      </w:pPr>
    </w:p>
    <w:p w14:paraId="2561C6EC" w14:textId="3ACD0F3F" w:rsidR="004C74D8" w:rsidRPr="00C02A99" w:rsidRDefault="00C02A99" w:rsidP="00C02A99">
      <w:pPr>
        <w:ind w:left="-567"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ДУАЛИЗМ</w:t>
      </w:r>
      <w:r w:rsidR="004C74D8">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ЛАТЫНИ В </w:t>
      </w:r>
      <w:r w:rsidR="00F16EFE">
        <w:rPr>
          <w:rFonts w:ascii="Times New Roman" w:hAnsi="Times New Roman" w:cs="Times New Roman"/>
          <w:b/>
          <w:color w:val="auto"/>
          <w:sz w:val="24"/>
          <w:szCs w:val="24"/>
        </w:rPr>
        <w:t>МЕДИЦИНСКОМ</w:t>
      </w:r>
      <w:r>
        <w:rPr>
          <w:rFonts w:ascii="Times New Roman" w:hAnsi="Times New Roman" w:cs="Times New Roman"/>
          <w:b/>
          <w:color w:val="auto"/>
          <w:sz w:val="24"/>
          <w:szCs w:val="24"/>
        </w:rPr>
        <w:t xml:space="preserve"> ОБРАЗОВАНИИ</w:t>
      </w:r>
      <w:r w:rsidRPr="00C02A99">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«МЕРТВЫЙ ЯЗЫК» В СОХРАНЕНИИ ЖИЗНИ И ЗДОРОВЬЯ</w:t>
      </w:r>
    </w:p>
    <w:p w14:paraId="331903A2" w14:textId="77777777" w:rsidR="004C74D8" w:rsidRDefault="004C74D8" w:rsidP="004C74D8">
      <w:pPr>
        <w:ind w:left="-567" w:firstLine="284"/>
        <w:rPr>
          <w:rFonts w:ascii="Times New Roman" w:hAnsi="Times New Roman" w:cs="Times New Roman"/>
          <w:b/>
          <w:color w:val="auto"/>
          <w:sz w:val="24"/>
          <w:szCs w:val="24"/>
        </w:rPr>
      </w:pPr>
    </w:p>
    <w:p w14:paraId="6BB00159" w14:textId="73E82694" w:rsidR="00707E10" w:rsidRDefault="00707E10" w:rsidP="004C74D8">
      <w:pPr>
        <w:ind w:left="-567" w:firstLine="284"/>
        <w:jc w:val="center"/>
        <w:rPr>
          <w:rFonts w:ascii="Times New Roman" w:hAnsi="Times New Roman" w:cs="Times New Roman"/>
          <w:i/>
          <w:color w:val="auto"/>
          <w:sz w:val="24"/>
          <w:szCs w:val="24"/>
        </w:rPr>
      </w:pPr>
      <w:r>
        <w:rPr>
          <w:rFonts w:ascii="Times New Roman" w:hAnsi="Times New Roman" w:cs="Times New Roman"/>
          <w:i/>
          <w:color w:val="auto"/>
          <w:sz w:val="24"/>
          <w:szCs w:val="24"/>
        </w:rPr>
        <w:t>А.И. Дмитрова</w:t>
      </w:r>
    </w:p>
    <w:p w14:paraId="2C1CEB2F" w14:textId="59687E8C" w:rsidR="00707E10" w:rsidRDefault="00707E10" w:rsidP="004C74D8">
      <w:pPr>
        <w:ind w:left="-567" w:firstLine="284"/>
        <w:jc w:val="center"/>
        <w:rPr>
          <w:rFonts w:ascii="Times New Roman" w:hAnsi="Times New Roman" w:cs="Times New Roman"/>
          <w:i/>
          <w:color w:val="auto"/>
          <w:sz w:val="24"/>
          <w:szCs w:val="24"/>
        </w:rPr>
      </w:pPr>
      <w:r>
        <w:rPr>
          <w:rFonts w:ascii="Times New Roman" w:hAnsi="Times New Roman" w:cs="Times New Roman"/>
          <w:i/>
          <w:color w:val="auto"/>
          <w:sz w:val="24"/>
          <w:szCs w:val="24"/>
        </w:rPr>
        <w:t>Московский педагогический</w:t>
      </w:r>
      <w:r w:rsidR="00254A05">
        <w:rPr>
          <w:rFonts w:ascii="Times New Roman" w:hAnsi="Times New Roman" w:cs="Times New Roman"/>
          <w:i/>
          <w:color w:val="auto"/>
          <w:sz w:val="24"/>
          <w:szCs w:val="24"/>
        </w:rPr>
        <w:t xml:space="preserve"> государственный</w:t>
      </w:r>
      <w:r>
        <w:rPr>
          <w:rFonts w:ascii="Times New Roman" w:hAnsi="Times New Roman" w:cs="Times New Roman"/>
          <w:i/>
          <w:color w:val="auto"/>
          <w:sz w:val="24"/>
          <w:szCs w:val="24"/>
        </w:rPr>
        <w:t xml:space="preserve"> университет</w:t>
      </w:r>
    </w:p>
    <w:p w14:paraId="48CDA31E" w14:textId="09E50B2B" w:rsidR="00707E10" w:rsidRPr="00707E10" w:rsidRDefault="00BF3F8C" w:rsidP="004C74D8">
      <w:pPr>
        <w:ind w:left="-567" w:firstLine="284"/>
        <w:jc w:val="center"/>
        <w:rPr>
          <w:rFonts w:ascii="Times New Roman" w:hAnsi="Times New Roman" w:cs="Times New Roman"/>
          <w:i/>
          <w:color w:val="auto"/>
          <w:sz w:val="24"/>
          <w:szCs w:val="24"/>
        </w:rPr>
      </w:pPr>
      <w:r>
        <w:rPr>
          <w:rFonts w:ascii="Times New Roman" w:hAnsi="Times New Roman" w:cs="Times New Roman"/>
          <w:i/>
          <w:color w:val="auto"/>
          <w:sz w:val="24"/>
          <w:szCs w:val="24"/>
        </w:rPr>
        <w:t xml:space="preserve">г. </w:t>
      </w:r>
      <w:r w:rsidR="00707E10">
        <w:rPr>
          <w:rFonts w:ascii="Times New Roman" w:hAnsi="Times New Roman" w:cs="Times New Roman"/>
          <w:i/>
          <w:color w:val="auto"/>
          <w:sz w:val="24"/>
          <w:szCs w:val="24"/>
        </w:rPr>
        <w:t>Москва</w:t>
      </w:r>
      <w:r w:rsidR="00707E10" w:rsidRPr="008C7E34">
        <w:rPr>
          <w:rFonts w:ascii="Times New Roman" w:hAnsi="Times New Roman" w:cs="Times New Roman"/>
          <w:i/>
          <w:color w:val="auto"/>
          <w:sz w:val="24"/>
          <w:szCs w:val="24"/>
        </w:rPr>
        <w:t xml:space="preserve">, </w:t>
      </w:r>
      <w:r w:rsidR="00707E10">
        <w:rPr>
          <w:rFonts w:ascii="Times New Roman" w:hAnsi="Times New Roman" w:cs="Times New Roman"/>
          <w:i/>
          <w:color w:val="auto"/>
          <w:sz w:val="24"/>
          <w:szCs w:val="24"/>
        </w:rPr>
        <w:t>Российская Федерация</w:t>
      </w:r>
    </w:p>
    <w:p w14:paraId="15CC89E7" w14:textId="77777777" w:rsidR="00707E10" w:rsidRDefault="00707E10" w:rsidP="004C74D8">
      <w:pPr>
        <w:ind w:left="-567" w:firstLine="284"/>
        <w:jc w:val="center"/>
        <w:rPr>
          <w:rFonts w:ascii="Times New Roman" w:hAnsi="Times New Roman" w:cs="Times New Roman"/>
          <w:i/>
          <w:color w:val="auto"/>
          <w:sz w:val="24"/>
          <w:szCs w:val="24"/>
        </w:rPr>
      </w:pPr>
    </w:p>
    <w:p w14:paraId="61AD24A8" w14:textId="3CD25267" w:rsidR="004C74D8" w:rsidRDefault="0025423F" w:rsidP="004C74D8">
      <w:pPr>
        <w:ind w:left="-567" w:firstLine="284"/>
        <w:jc w:val="center"/>
        <w:rPr>
          <w:rFonts w:ascii="Times New Roman" w:hAnsi="Times New Roman" w:cs="Times New Roman"/>
          <w:i/>
          <w:color w:val="auto"/>
          <w:sz w:val="24"/>
          <w:szCs w:val="24"/>
        </w:rPr>
      </w:pPr>
      <w:r>
        <w:rPr>
          <w:rFonts w:ascii="Times New Roman" w:hAnsi="Times New Roman" w:cs="Times New Roman"/>
          <w:i/>
          <w:color w:val="auto"/>
          <w:sz w:val="24"/>
          <w:szCs w:val="24"/>
        </w:rPr>
        <w:t>М</w:t>
      </w:r>
      <w:r w:rsidR="004C74D8">
        <w:rPr>
          <w:rFonts w:ascii="Times New Roman" w:hAnsi="Times New Roman" w:cs="Times New Roman"/>
          <w:i/>
          <w:color w:val="auto"/>
          <w:sz w:val="24"/>
          <w:szCs w:val="24"/>
        </w:rPr>
        <w:t>.</w:t>
      </w:r>
      <w:r>
        <w:rPr>
          <w:rFonts w:ascii="Times New Roman" w:hAnsi="Times New Roman" w:cs="Times New Roman"/>
          <w:i/>
          <w:color w:val="auto"/>
          <w:sz w:val="24"/>
          <w:szCs w:val="24"/>
        </w:rPr>
        <w:t>С</w:t>
      </w:r>
      <w:r w:rsidR="004C74D8">
        <w:rPr>
          <w:rFonts w:ascii="Times New Roman" w:hAnsi="Times New Roman" w:cs="Times New Roman"/>
          <w:i/>
          <w:color w:val="auto"/>
          <w:sz w:val="24"/>
          <w:szCs w:val="24"/>
        </w:rPr>
        <w:t xml:space="preserve">. </w:t>
      </w:r>
      <w:r>
        <w:rPr>
          <w:rFonts w:ascii="Times New Roman" w:hAnsi="Times New Roman" w:cs="Times New Roman"/>
          <w:i/>
          <w:color w:val="auto"/>
          <w:sz w:val="24"/>
          <w:szCs w:val="24"/>
        </w:rPr>
        <w:t>Чистяков</w:t>
      </w:r>
    </w:p>
    <w:p w14:paraId="4A6433D2" w14:textId="449A985A" w:rsidR="004C74D8" w:rsidRDefault="008F7BFB" w:rsidP="004C74D8">
      <w:pPr>
        <w:ind w:left="-567"/>
        <w:jc w:val="center"/>
        <w:rPr>
          <w:rFonts w:ascii="Times New Roman" w:hAnsi="Times New Roman" w:cs="Times New Roman"/>
          <w:i/>
          <w:color w:val="auto"/>
          <w:sz w:val="24"/>
          <w:szCs w:val="24"/>
        </w:rPr>
      </w:pPr>
      <w:r>
        <w:rPr>
          <w:rFonts w:ascii="Times New Roman" w:hAnsi="Times New Roman" w:cs="Times New Roman"/>
          <w:i/>
          <w:color w:val="auto"/>
          <w:sz w:val="24"/>
          <w:szCs w:val="24"/>
        </w:rPr>
        <w:t>Автономная</w:t>
      </w:r>
      <w:r w:rsidR="00D10143">
        <w:rPr>
          <w:rFonts w:ascii="Times New Roman" w:hAnsi="Times New Roman" w:cs="Times New Roman"/>
          <w:i/>
          <w:color w:val="auto"/>
          <w:sz w:val="24"/>
          <w:szCs w:val="24"/>
        </w:rPr>
        <w:t xml:space="preserve"> некоммерческая образовательная организация высшего образования Центросоюза Российской Федерации «Российский университет кооперации»</w:t>
      </w:r>
      <w:r w:rsidR="00D10143" w:rsidRPr="00D10143">
        <w:rPr>
          <w:rFonts w:ascii="Times New Roman" w:hAnsi="Times New Roman" w:cs="Times New Roman"/>
          <w:i/>
          <w:color w:val="auto"/>
          <w:sz w:val="24"/>
          <w:szCs w:val="24"/>
        </w:rPr>
        <w:t>,</w:t>
      </w:r>
      <w:r w:rsidR="00D10143">
        <w:rPr>
          <w:rFonts w:ascii="Times New Roman" w:hAnsi="Times New Roman" w:cs="Times New Roman"/>
          <w:i/>
          <w:color w:val="auto"/>
          <w:sz w:val="24"/>
          <w:szCs w:val="24"/>
        </w:rPr>
        <w:t xml:space="preserve"> Владимирский филиал</w:t>
      </w:r>
    </w:p>
    <w:p w14:paraId="0124E39F" w14:textId="666D5F22" w:rsidR="004C74D8" w:rsidRDefault="004C74D8" w:rsidP="004C74D8">
      <w:pPr>
        <w:ind w:left="-567"/>
        <w:jc w:val="center"/>
        <w:rPr>
          <w:rFonts w:ascii="Times New Roman" w:hAnsi="Times New Roman" w:cs="Times New Roman"/>
          <w:i/>
          <w:color w:val="auto"/>
          <w:sz w:val="24"/>
          <w:szCs w:val="24"/>
        </w:rPr>
      </w:pPr>
      <w:r>
        <w:rPr>
          <w:rFonts w:ascii="Times New Roman" w:hAnsi="Times New Roman" w:cs="Times New Roman"/>
          <w:i/>
          <w:color w:val="auto"/>
          <w:sz w:val="24"/>
          <w:szCs w:val="24"/>
        </w:rPr>
        <w:t>г. </w:t>
      </w:r>
      <w:r w:rsidR="00B80B8E">
        <w:rPr>
          <w:rFonts w:ascii="Times New Roman" w:hAnsi="Times New Roman" w:cs="Times New Roman"/>
          <w:i/>
          <w:color w:val="auto"/>
          <w:sz w:val="24"/>
          <w:szCs w:val="24"/>
        </w:rPr>
        <w:t>Владимир</w:t>
      </w:r>
      <w:r>
        <w:rPr>
          <w:rFonts w:ascii="Times New Roman" w:hAnsi="Times New Roman" w:cs="Times New Roman"/>
          <w:i/>
          <w:color w:val="auto"/>
          <w:sz w:val="24"/>
          <w:szCs w:val="24"/>
        </w:rPr>
        <w:t>, Российская Федерация</w:t>
      </w:r>
    </w:p>
    <w:p w14:paraId="7F3D068D" w14:textId="77777777" w:rsidR="004C74D8" w:rsidRDefault="004C74D8" w:rsidP="004C74D8">
      <w:pPr>
        <w:ind w:left="-567" w:firstLine="284"/>
        <w:jc w:val="right"/>
        <w:rPr>
          <w:rFonts w:ascii="Times New Roman" w:hAnsi="Times New Roman" w:cs="Times New Roman"/>
          <w:i/>
          <w:color w:val="auto"/>
          <w:sz w:val="24"/>
          <w:szCs w:val="24"/>
        </w:rPr>
      </w:pPr>
    </w:p>
    <w:p w14:paraId="63314D7A" w14:textId="179F0D85" w:rsidR="004C74D8" w:rsidRPr="00C458A2" w:rsidRDefault="007D1E43" w:rsidP="004C74D8">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Целью статьи является р</w:t>
      </w:r>
      <w:r w:rsidR="005943E3" w:rsidRPr="00C458A2">
        <w:rPr>
          <w:rFonts w:ascii="Times New Roman" w:hAnsi="Times New Roman" w:cs="Times New Roman"/>
          <w:color w:val="auto"/>
          <w:sz w:val="24"/>
          <w:szCs w:val="24"/>
        </w:rPr>
        <w:t>ассм</w:t>
      </w:r>
      <w:r w:rsidRPr="00C458A2">
        <w:rPr>
          <w:rFonts w:ascii="Times New Roman" w:hAnsi="Times New Roman" w:cs="Times New Roman"/>
          <w:color w:val="auto"/>
          <w:sz w:val="24"/>
          <w:szCs w:val="24"/>
        </w:rPr>
        <w:t>о</w:t>
      </w:r>
      <w:r w:rsidR="005943E3" w:rsidRPr="00C458A2">
        <w:rPr>
          <w:rFonts w:ascii="Times New Roman" w:hAnsi="Times New Roman" w:cs="Times New Roman"/>
          <w:color w:val="auto"/>
          <w:sz w:val="24"/>
          <w:szCs w:val="24"/>
        </w:rPr>
        <w:t>тр</w:t>
      </w:r>
      <w:r w:rsidRPr="00C458A2">
        <w:rPr>
          <w:rFonts w:ascii="Times New Roman" w:hAnsi="Times New Roman" w:cs="Times New Roman"/>
          <w:color w:val="auto"/>
          <w:sz w:val="24"/>
          <w:szCs w:val="24"/>
        </w:rPr>
        <w:t>ение</w:t>
      </w:r>
      <w:r w:rsidR="005943E3" w:rsidRPr="00C458A2">
        <w:rPr>
          <w:rFonts w:ascii="Times New Roman" w:hAnsi="Times New Roman" w:cs="Times New Roman"/>
          <w:color w:val="auto"/>
          <w:sz w:val="24"/>
          <w:szCs w:val="24"/>
        </w:rPr>
        <w:t xml:space="preserve"> практическ</w:t>
      </w:r>
      <w:r w:rsidRPr="00C458A2">
        <w:rPr>
          <w:rFonts w:ascii="Times New Roman" w:hAnsi="Times New Roman" w:cs="Times New Roman"/>
          <w:color w:val="auto"/>
          <w:sz w:val="24"/>
          <w:szCs w:val="24"/>
        </w:rPr>
        <w:t>ого</w:t>
      </w:r>
      <w:r w:rsidR="005943E3" w:rsidRPr="00C458A2">
        <w:rPr>
          <w:rFonts w:ascii="Times New Roman" w:hAnsi="Times New Roman" w:cs="Times New Roman"/>
          <w:color w:val="auto"/>
          <w:sz w:val="24"/>
          <w:szCs w:val="24"/>
        </w:rPr>
        <w:t xml:space="preserve"> аспект</w:t>
      </w:r>
      <w:r w:rsidRPr="00C458A2">
        <w:rPr>
          <w:rFonts w:ascii="Times New Roman" w:hAnsi="Times New Roman" w:cs="Times New Roman"/>
          <w:color w:val="auto"/>
          <w:sz w:val="24"/>
          <w:szCs w:val="24"/>
        </w:rPr>
        <w:t>а</w:t>
      </w:r>
      <w:r w:rsidR="005943E3" w:rsidRPr="00C458A2">
        <w:rPr>
          <w:rFonts w:ascii="Times New Roman" w:hAnsi="Times New Roman" w:cs="Times New Roman"/>
          <w:color w:val="auto"/>
          <w:sz w:val="24"/>
          <w:szCs w:val="24"/>
        </w:rPr>
        <w:t xml:space="preserve"> употребления латинского языка с позиции </w:t>
      </w:r>
      <w:r w:rsidR="00CF49CC" w:rsidRPr="00C458A2">
        <w:rPr>
          <w:rFonts w:ascii="Times New Roman" w:hAnsi="Times New Roman" w:cs="Times New Roman"/>
          <w:color w:val="auto"/>
          <w:sz w:val="24"/>
          <w:szCs w:val="24"/>
        </w:rPr>
        <w:t xml:space="preserve">отсутствия его задействования в повседневном общении «носителями» языка, но </w:t>
      </w:r>
      <w:r w:rsidR="005943E3" w:rsidRPr="00C458A2">
        <w:rPr>
          <w:rFonts w:ascii="Times New Roman" w:hAnsi="Times New Roman" w:cs="Times New Roman"/>
          <w:color w:val="auto"/>
          <w:sz w:val="24"/>
          <w:szCs w:val="24"/>
        </w:rPr>
        <w:t xml:space="preserve"> стратегической значимости для медицины и науки в целом</w:t>
      </w:r>
      <w:r w:rsidR="00CF49CC" w:rsidRPr="00C458A2">
        <w:rPr>
          <w:rFonts w:ascii="Times New Roman" w:hAnsi="Times New Roman" w:cs="Times New Roman"/>
          <w:color w:val="auto"/>
          <w:sz w:val="24"/>
          <w:szCs w:val="24"/>
        </w:rPr>
        <w:t>.</w:t>
      </w:r>
      <w:r w:rsidR="005943E3" w:rsidRPr="00C458A2">
        <w:rPr>
          <w:rFonts w:ascii="Times New Roman" w:hAnsi="Times New Roman" w:cs="Times New Roman"/>
          <w:color w:val="auto"/>
          <w:sz w:val="24"/>
          <w:szCs w:val="24"/>
        </w:rPr>
        <w:t xml:space="preserve"> </w:t>
      </w:r>
      <w:r w:rsidR="00504636" w:rsidRPr="00C458A2">
        <w:rPr>
          <w:rFonts w:ascii="Times New Roman" w:hAnsi="Times New Roman" w:cs="Times New Roman"/>
          <w:color w:val="auto"/>
          <w:sz w:val="24"/>
          <w:szCs w:val="24"/>
        </w:rPr>
        <w:t>В рамках целеполагания</w:t>
      </w:r>
      <w:r w:rsidR="00616216" w:rsidRPr="00C458A2">
        <w:rPr>
          <w:rFonts w:ascii="Times New Roman" w:hAnsi="Times New Roman" w:cs="Times New Roman"/>
          <w:color w:val="auto"/>
          <w:sz w:val="24"/>
          <w:szCs w:val="24"/>
        </w:rPr>
        <w:t xml:space="preserve"> заявленной темы</w:t>
      </w:r>
      <w:r w:rsidR="00504636" w:rsidRPr="00C458A2">
        <w:rPr>
          <w:rFonts w:ascii="Times New Roman" w:hAnsi="Times New Roman" w:cs="Times New Roman"/>
          <w:color w:val="auto"/>
          <w:sz w:val="24"/>
          <w:szCs w:val="24"/>
        </w:rPr>
        <w:t xml:space="preserve"> предусматривается рассмотрение значимости дисциплины «латинский язык» в формировании мировоззрения и базиса для построения дальнейших компетенций студентов медицинских и фармацевтических вузов. Затрагивается проблематика низкого уровня последующего использования латыни в повседневной профессиональной и научной деятельности с учетом</w:t>
      </w:r>
      <w:r w:rsidR="00616216" w:rsidRPr="00C458A2">
        <w:rPr>
          <w:rFonts w:ascii="Times New Roman" w:hAnsi="Times New Roman" w:cs="Times New Roman"/>
          <w:color w:val="auto"/>
          <w:sz w:val="24"/>
          <w:szCs w:val="24"/>
        </w:rPr>
        <w:t xml:space="preserve"> ее</w:t>
      </w:r>
      <w:r w:rsidR="00504636" w:rsidRPr="00C458A2">
        <w:rPr>
          <w:rFonts w:ascii="Times New Roman" w:hAnsi="Times New Roman" w:cs="Times New Roman"/>
          <w:color w:val="auto"/>
          <w:sz w:val="24"/>
          <w:szCs w:val="24"/>
        </w:rPr>
        <w:t xml:space="preserve"> узконаправленной сфокусированности </w:t>
      </w:r>
      <w:r w:rsidR="00616216" w:rsidRPr="00C458A2">
        <w:rPr>
          <w:rFonts w:ascii="Times New Roman" w:hAnsi="Times New Roman" w:cs="Times New Roman"/>
          <w:color w:val="auto"/>
          <w:sz w:val="24"/>
          <w:szCs w:val="24"/>
        </w:rPr>
        <w:t>и отсутствия должных компетенций по латинскому языку у специалистов определенного профиля.</w:t>
      </w:r>
    </w:p>
    <w:p w14:paraId="7576293E" w14:textId="49E6F286" w:rsidR="004C74D8" w:rsidRPr="00C458A2" w:rsidRDefault="004C74D8" w:rsidP="004C74D8">
      <w:pPr>
        <w:ind w:left="-567" w:firstLine="284"/>
        <w:jc w:val="both"/>
        <w:rPr>
          <w:rFonts w:ascii="Times New Roman" w:hAnsi="Times New Roman" w:cs="Times New Roman"/>
          <w:color w:val="auto"/>
          <w:sz w:val="24"/>
          <w:szCs w:val="24"/>
        </w:rPr>
      </w:pPr>
      <w:r w:rsidRPr="00C458A2">
        <w:rPr>
          <w:rFonts w:ascii="Times New Roman" w:hAnsi="Times New Roman" w:cs="Times New Roman"/>
          <w:i/>
          <w:color w:val="auto"/>
          <w:sz w:val="24"/>
          <w:szCs w:val="24"/>
        </w:rPr>
        <w:t>Ключевые слова</w:t>
      </w:r>
      <w:r w:rsidRPr="00C458A2">
        <w:rPr>
          <w:rFonts w:ascii="Times New Roman" w:hAnsi="Times New Roman" w:cs="Times New Roman"/>
          <w:color w:val="auto"/>
          <w:sz w:val="24"/>
          <w:szCs w:val="24"/>
        </w:rPr>
        <w:t xml:space="preserve">: </w:t>
      </w:r>
      <w:r w:rsidR="00CF49CC" w:rsidRPr="00C458A2">
        <w:rPr>
          <w:rFonts w:ascii="Times New Roman" w:hAnsi="Times New Roman" w:cs="Times New Roman"/>
          <w:color w:val="auto"/>
          <w:sz w:val="24"/>
          <w:szCs w:val="24"/>
        </w:rPr>
        <w:t>латинский язык</w:t>
      </w:r>
      <w:r w:rsidR="0059311E" w:rsidRPr="00C458A2">
        <w:rPr>
          <w:rFonts w:ascii="Times New Roman" w:hAnsi="Times New Roman" w:cs="Times New Roman"/>
          <w:color w:val="auto"/>
          <w:sz w:val="24"/>
          <w:szCs w:val="24"/>
        </w:rPr>
        <w:t>, «мертвый язык»</w:t>
      </w:r>
      <w:r w:rsidR="00D5455E" w:rsidRPr="00C458A2">
        <w:rPr>
          <w:rFonts w:ascii="Times New Roman" w:hAnsi="Times New Roman" w:cs="Times New Roman"/>
          <w:color w:val="auto"/>
          <w:sz w:val="24"/>
          <w:szCs w:val="24"/>
        </w:rPr>
        <w:t>, «живой язык»</w:t>
      </w:r>
      <w:r w:rsidR="0050676F" w:rsidRPr="00C458A2">
        <w:rPr>
          <w:rFonts w:ascii="Times New Roman" w:hAnsi="Times New Roman" w:cs="Times New Roman"/>
          <w:color w:val="auto"/>
          <w:sz w:val="24"/>
          <w:szCs w:val="24"/>
        </w:rPr>
        <w:t>, универсальность, интернационал</w:t>
      </w:r>
      <w:r w:rsidR="00026D11" w:rsidRPr="00C458A2">
        <w:rPr>
          <w:rFonts w:ascii="Times New Roman" w:hAnsi="Times New Roman" w:cs="Times New Roman"/>
          <w:color w:val="auto"/>
          <w:sz w:val="24"/>
          <w:szCs w:val="24"/>
        </w:rPr>
        <w:t>ьная лексика</w:t>
      </w:r>
      <w:r w:rsidR="00835F0F" w:rsidRPr="00C458A2">
        <w:rPr>
          <w:rFonts w:ascii="Times New Roman" w:hAnsi="Times New Roman" w:cs="Times New Roman"/>
          <w:color w:val="auto"/>
          <w:sz w:val="24"/>
          <w:szCs w:val="24"/>
        </w:rPr>
        <w:t>,  lingua franca</w:t>
      </w:r>
      <w:r w:rsidR="00835F0F" w:rsidRPr="00C458A2">
        <w:rPr>
          <w:rFonts w:ascii="Times New Roman" w:hAnsi="Times New Roman" w:cs="Times New Roman"/>
          <w:color w:val="auto"/>
          <w:sz w:val="28"/>
          <w:szCs w:val="28"/>
        </w:rPr>
        <w:t>.</w:t>
      </w:r>
    </w:p>
    <w:p w14:paraId="51192D41" w14:textId="77777777" w:rsidR="004C74D8" w:rsidRPr="00C458A2" w:rsidRDefault="004C74D8" w:rsidP="004C74D8">
      <w:pPr>
        <w:ind w:left="-567" w:firstLine="284"/>
        <w:jc w:val="both"/>
        <w:rPr>
          <w:rFonts w:ascii="Times New Roman" w:hAnsi="Times New Roman" w:cs="Times New Roman"/>
          <w:color w:val="auto"/>
          <w:sz w:val="24"/>
          <w:szCs w:val="24"/>
        </w:rPr>
      </w:pPr>
    </w:p>
    <w:p w14:paraId="193698CF" w14:textId="414ED14B" w:rsidR="00BD3A48" w:rsidRPr="00C458A2" w:rsidRDefault="00A70537"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Филологи относят латинский язык к группе так называемых «мёртвых» языков</w:t>
      </w:r>
      <w:r w:rsidR="0080014C" w:rsidRPr="00C458A2">
        <w:rPr>
          <w:rFonts w:ascii="Times New Roman" w:hAnsi="Times New Roman" w:cs="Times New Roman"/>
          <w:color w:val="auto"/>
          <w:sz w:val="28"/>
          <w:szCs w:val="28"/>
        </w:rPr>
        <w:t xml:space="preserve">, куда помимо латыни входит древний иврит, коптский, санскрит и другие. </w:t>
      </w:r>
      <w:r w:rsidR="00BD3A48" w:rsidRPr="00C458A2">
        <w:rPr>
          <w:rFonts w:ascii="Times New Roman" w:hAnsi="Times New Roman" w:cs="Times New Roman"/>
          <w:color w:val="auto"/>
          <w:sz w:val="28"/>
          <w:szCs w:val="28"/>
        </w:rPr>
        <w:t>Дефиниция «мертвый язык» не является однозначной с позиции содержательного наполнения</w:t>
      </w:r>
      <w:r w:rsidR="00341B92" w:rsidRPr="00C458A2">
        <w:rPr>
          <w:rFonts w:ascii="Times New Roman" w:hAnsi="Times New Roman" w:cs="Times New Roman"/>
          <w:color w:val="auto"/>
          <w:sz w:val="28"/>
          <w:szCs w:val="28"/>
        </w:rPr>
        <w:t xml:space="preserve"> [</w:t>
      </w:r>
      <w:r w:rsidR="00A501BA" w:rsidRPr="00C458A2">
        <w:rPr>
          <w:rFonts w:ascii="Times New Roman" w:hAnsi="Times New Roman" w:cs="Times New Roman"/>
          <w:color w:val="auto"/>
          <w:sz w:val="28"/>
          <w:szCs w:val="28"/>
        </w:rPr>
        <w:t>7</w:t>
      </w:r>
      <w:r w:rsidR="00341B92" w:rsidRPr="00C458A2">
        <w:rPr>
          <w:rFonts w:ascii="Times New Roman" w:hAnsi="Times New Roman" w:cs="Times New Roman"/>
          <w:color w:val="auto"/>
          <w:sz w:val="28"/>
          <w:szCs w:val="28"/>
        </w:rPr>
        <w:t>, с. 158]</w:t>
      </w:r>
      <w:r w:rsidR="00BD3A48" w:rsidRPr="00C458A2">
        <w:rPr>
          <w:rFonts w:ascii="Times New Roman" w:hAnsi="Times New Roman" w:cs="Times New Roman"/>
          <w:color w:val="auto"/>
          <w:sz w:val="28"/>
          <w:szCs w:val="28"/>
        </w:rPr>
        <w:t xml:space="preserve">. </w:t>
      </w:r>
      <w:r w:rsidR="0083057D" w:rsidRPr="00C458A2">
        <w:rPr>
          <w:rFonts w:ascii="Times New Roman" w:hAnsi="Times New Roman" w:cs="Times New Roman"/>
          <w:color w:val="auto"/>
          <w:sz w:val="28"/>
          <w:szCs w:val="28"/>
        </w:rPr>
        <w:t xml:space="preserve">Современная филологическая наука </w:t>
      </w:r>
      <w:r w:rsidR="00F52A78" w:rsidRPr="00C458A2">
        <w:rPr>
          <w:rFonts w:ascii="Times New Roman" w:hAnsi="Times New Roman" w:cs="Times New Roman"/>
          <w:color w:val="auto"/>
          <w:sz w:val="28"/>
          <w:szCs w:val="28"/>
        </w:rPr>
        <w:t>предлагает</w:t>
      </w:r>
      <w:r w:rsidR="0083057D" w:rsidRPr="00C458A2">
        <w:rPr>
          <w:rFonts w:ascii="Times New Roman" w:hAnsi="Times New Roman" w:cs="Times New Roman"/>
          <w:color w:val="auto"/>
          <w:sz w:val="28"/>
          <w:szCs w:val="28"/>
        </w:rPr>
        <w:t xml:space="preserve"> различны</w:t>
      </w:r>
      <w:r w:rsidR="00F52A78" w:rsidRPr="00C458A2">
        <w:rPr>
          <w:rFonts w:ascii="Times New Roman" w:hAnsi="Times New Roman" w:cs="Times New Roman"/>
          <w:color w:val="auto"/>
          <w:sz w:val="28"/>
          <w:szCs w:val="28"/>
        </w:rPr>
        <w:t>е</w:t>
      </w:r>
      <w:r w:rsidR="0083057D" w:rsidRPr="00C458A2">
        <w:rPr>
          <w:rFonts w:ascii="Times New Roman" w:hAnsi="Times New Roman" w:cs="Times New Roman"/>
          <w:color w:val="auto"/>
          <w:sz w:val="28"/>
          <w:szCs w:val="28"/>
        </w:rPr>
        <w:t xml:space="preserve"> вариаци</w:t>
      </w:r>
      <w:r w:rsidR="00F52A78" w:rsidRPr="00C458A2">
        <w:rPr>
          <w:rFonts w:ascii="Times New Roman" w:hAnsi="Times New Roman" w:cs="Times New Roman"/>
          <w:color w:val="auto"/>
          <w:sz w:val="28"/>
          <w:szCs w:val="28"/>
        </w:rPr>
        <w:t>и</w:t>
      </w:r>
      <w:r w:rsidR="007B260C" w:rsidRPr="00C458A2">
        <w:rPr>
          <w:rFonts w:ascii="Times New Roman" w:hAnsi="Times New Roman" w:cs="Times New Roman"/>
          <w:color w:val="auto"/>
          <w:sz w:val="28"/>
          <w:szCs w:val="28"/>
        </w:rPr>
        <w:t xml:space="preserve"> толкования данного термина.</w:t>
      </w:r>
      <w:r w:rsidR="0083057D" w:rsidRPr="00C458A2">
        <w:rPr>
          <w:rFonts w:ascii="Times New Roman" w:hAnsi="Times New Roman" w:cs="Times New Roman"/>
          <w:color w:val="auto"/>
          <w:sz w:val="28"/>
          <w:szCs w:val="28"/>
        </w:rPr>
        <w:t xml:space="preserve"> </w:t>
      </w:r>
      <w:r w:rsidR="00F52A78" w:rsidRPr="00C458A2">
        <w:rPr>
          <w:rFonts w:ascii="Times New Roman" w:hAnsi="Times New Roman" w:cs="Times New Roman"/>
          <w:color w:val="auto"/>
          <w:sz w:val="28"/>
          <w:szCs w:val="28"/>
        </w:rPr>
        <w:t>Для более «контрастного» понимания содержания «мертвый язык» обратимся изначально к термину «живой язык»</w:t>
      </w:r>
      <w:r w:rsidR="00E70412" w:rsidRPr="00C458A2">
        <w:rPr>
          <w:rFonts w:ascii="Times New Roman" w:hAnsi="Times New Roman" w:cs="Times New Roman"/>
          <w:color w:val="auto"/>
          <w:sz w:val="28"/>
          <w:szCs w:val="28"/>
        </w:rPr>
        <w:t>. Литературная энциклопедия 1925 года под живым позиционирует язык, являющийся в современной действительности разговорным какого-либо народа [</w:t>
      </w:r>
      <w:r w:rsidR="00A83E5E" w:rsidRPr="00C458A2">
        <w:rPr>
          <w:rFonts w:ascii="Times New Roman" w:hAnsi="Times New Roman" w:cs="Times New Roman"/>
          <w:color w:val="auto"/>
          <w:sz w:val="28"/>
          <w:szCs w:val="28"/>
        </w:rPr>
        <w:t>4</w:t>
      </w:r>
      <w:r w:rsidR="00E70412" w:rsidRPr="00C458A2">
        <w:rPr>
          <w:rFonts w:ascii="Times New Roman" w:hAnsi="Times New Roman" w:cs="Times New Roman"/>
          <w:color w:val="auto"/>
          <w:sz w:val="28"/>
          <w:szCs w:val="28"/>
        </w:rPr>
        <w:t xml:space="preserve">]. </w:t>
      </w:r>
      <w:r w:rsidR="00CC2F82" w:rsidRPr="00C458A2">
        <w:rPr>
          <w:rFonts w:ascii="Times New Roman" w:hAnsi="Times New Roman" w:cs="Times New Roman"/>
          <w:color w:val="auto"/>
          <w:sz w:val="28"/>
          <w:szCs w:val="28"/>
        </w:rPr>
        <w:t xml:space="preserve">Напротив, </w:t>
      </w:r>
      <w:bookmarkStart w:id="0" w:name="_Hlk127708029"/>
      <w:r w:rsidR="00CC2F82" w:rsidRPr="00C458A2">
        <w:rPr>
          <w:rFonts w:ascii="Times New Roman" w:hAnsi="Times New Roman" w:cs="Times New Roman"/>
          <w:color w:val="auto"/>
          <w:sz w:val="28"/>
          <w:szCs w:val="28"/>
        </w:rPr>
        <w:t>лингвистический энциклопедический словарь по</w:t>
      </w:r>
      <w:r w:rsidR="005350A9" w:rsidRPr="00C458A2">
        <w:rPr>
          <w:rFonts w:ascii="Times New Roman" w:hAnsi="Times New Roman" w:cs="Times New Roman"/>
          <w:color w:val="auto"/>
          <w:sz w:val="28"/>
          <w:szCs w:val="28"/>
        </w:rPr>
        <w:t>д</w:t>
      </w:r>
      <w:r w:rsidR="00CC2F82" w:rsidRPr="00C458A2">
        <w:rPr>
          <w:rFonts w:ascii="Times New Roman" w:hAnsi="Times New Roman" w:cs="Times New Roman"/>
          <w:color w:val="auto"/>
          <w:sz w:val="28"/>
          <w:szCs w:val="28"/>
        </w:rPr>
        <w:t xml:space="preserve"> редакцией В.Н. Ярцево</w:t>
      </w:r>
      <w:r w:rsidR="005350A9" w:rsidRPr="00C458A2">
        <w:rPr>
          <w:rFonts w:ascii="Times New Roman" w:hAnsi="Times New Roman" w:cs="Times New Roman"/>
          <w:color w:val="auto"/>
          <w:sz w:val="28"/>
          <w:szCs w:val="28"/>
        </w:rPr>
        <w:t>й</w:t>
      </w:r>
      <w:r w:rsidR="00CC2F82" w:rsidRPr="00C458A2">
        <w:rPr>
          <w:rFonts w:ascii="Times New Roman" w:hAnsi="Times New Roman" w:cs="Times New Roman"/>
          <w:color w:val="auto"/>
          <w:sz w:val="28"/>
          <w:szCs w:val="28"/>
        </w:rPr>
        <w:t xml:space="preserve"> </w:t>
      </w:r>
      <w:r w:rsidR="005350A9" w:rsidRPr="00C458A2">
        <w:rPr>
          <w:rFonts w:ascii="Times New Roman" w:hAnsi="Times New Roman" w:cs="Times New Roman"/>
          <w:color w:val="auto"/>
          <w:sz w:val="28"/>
          <w:szCs w:val="28"/>
        </w:rPr>
        <w:t>«мертвый язык»</w:t>
      </w:r>
      <w:r w:rsidR="00CC2F82" w:rsidRPr="00C458A2">
        <w:rPr>
          <w:rFonts w:ascii="Times New Roman" w:hAnsi="Times New Roman" w:cs="Times New Roman"/>
          <w:color w:val="auto"/>
          <w:sz w:val="28"/>
          <w:szCs w:val="28"/>
        </w:rPr>
        <w:t xml:space="preserve"> </w:t>
      </w:r>
      <w:bookmarkEnd w:id="0"/>
      <w:r w:rsidR="00346E15" w:rsidRPr="00C458A2">
        <w:rPr>
          <w:rFonts w:ascii="Times New Roman" w:hAnsi="Times New Roman" w:cs="Times New Roman"/>
          <w:color w:val="auto"/>
          <w:sz w:val="28"/>
          <w:szCs w:val="28"/>
        </w:rPr>
        <w:t>характеризует как сохранившийся и используемый в определенной профессиональной среде и узкой социальной группе лиц</w:t>
      </w:r>
      <w:r w:rsidR="00CB1401" w:rsidRPr="00C458A2">
        <w:rPr>
          <w:rFonts w:ascii="Times New Roman" w:hAnsi="Times New Roman" w:cs="Times New Roman"/>
          <w:color w:val="auto"/>
          <w:sz w:val="28"/>
          <w:szCs w:val="28"/>
        </w:rPr>
        <w:t>, не находящиеся в «живом» разговорном обороте и не отличающиеся признаками</w:t>
      </w:r>
      <w:r w:rsidR="00BF3F8C" w:rsidRPr="00C458A2">
        <w:rPr>
          <w:rFonts w:ascii="Times New Roman" w:hAnsi="Times New Roman" w:cs="Times New Roman"/>
          <w:color w:val="auto"/>
          <w:sz w:val="28"/>
          <w:szCs w:val="28"/>
        </w:rPr>
        <w:t xml:space="preserve"> </w:t>
      </w:r>
      <w:r w:rsidR="00CB1401" w:rsidRPr="00C458A2">
        <w:rPr>
          <w:rFonts w:ascii="Times New Roman" w:hAnsi="Times New Roman" w:cs="Times New Roman"/>
          <w:color w:val="auto"/>
          <w:sz w:val="28"/>
          <w:szCs w:val="28"/>
        </w:rPr>
        <w:t>развития</w:t>
      </w:r>
      <w:r w:rsidR="00A83E5E" w:rsidRPr="00C458A2">
        <w:rPr>
          <w:rFonts w:ascii="Times New Roman" w:hAnsi="Times New Roman" w:cs="Times New Roman"/>
          <w:color w:val="auto"/>
          <w:sz w:val="28"/>
          <w:szCs w:val="28"/>
        </w:rPr>
        <w:t xml:space="preserve"> [3]</w:t>
      </w:r>
      <w:r w:rsidR="00346E15" w:rsidRPr="00C458A2">
        <w:rPr>
          <w:rFonts w:ascii="Times New Roman" w:hAnsi="Times New Roman" w:cs="Times New Roman"/>
          <w:color w:val="auto"/>
          <w:sz w:val="28"/>
          <w:szCs w:val="28"/>
        </w:rPr>
        <w:t>.</w:t>
      </w:r>
      <w:r w:rsidR="00F52A78" w:rsidRPr="00C458A2">
        <w:rPr>
          <w:rFonts w:ascii="Times New Roman" w:hAnsi="Times New Roman" w:cs="Times New Roman"/>
          <w:color w:val="auto"/>
          <w:sz w:val="28"/>
          <w:szCs w:val="28"/>
        </w:rPr>
        <w:t xml:space="preserve">  </w:t>
      </w:r>
      <w:r w:rsidR="0083057D" w:rsidRPr="00C458A2">
        <w:rPr>
          <w:rFonts w:ascii="Times New Roman" w:hAnsi="Times New Roman" w:cs="Times New Roman"/>
          <w:color w:val="auto"/>
          <w:sz w:val="28"/>
          <w:szCs w:val="28"/>
        </w:rPr>
        <w:t xml:space="preserve"> </w:t>
      </w:r>
    </w:p>
    <w:p w14:paraId="5AE384FF" w14:textId="66B8548E" w:rsidR="00BF3F8C" w:rsidRPr="00C458A2" w:rsidRDefault="00BF3F8C"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Тем не менее, отметим, латинский язык по-прежнему остается культурным явлением современности [</w:t>
      </w:r>
      <w:r w:rsidR="00CE5F08" w:rsidRPr="00C458A2">
        <w:rPr>
          <w:rFonts w:ascii="Times New Roman" w:hAnsi="Times New Roman" w:cs="Times New Roman"/>
          <w:color w:val="auto"/>
          <w:sz w:val="28"/>
          <w:szCs w:val="28"/>
        </w:rPr>
        <w:t>9</w:t>
      </w:r>
      <w:r w:rsidRPr="00C458A2">
        <w:rPr>
          <w:rFonts w:ascii="Times New Roman" w:hAnsi="Times New Roman" w:cs="Times New Roman"/>
          <w:color w:val="auto"/>
          <w:sz w:val="28"/>
          <w:szCs w:val="28"/>
        </w:rPr>
        <w:t>]</w:t>
      </w:r>
      <w:r w:rsidR="00207191" w:rsidRPr="00C458A2">
        <w:rPr>
          <w:rFonts w:ascii="Times New Roman" w:hAnsi="Times New Roman" w:cs="Times New Roman"/>
          <w:color w:val="auto"/>
          <w:sz w:val="28"/>
          <w:szCs w:val="28"/>
        </w:rPr>
        <w:t xml:space="preserve"> и наследием предшествующих поколений, сохранивших данное знание до нас – представителей современной цивилизации. </w:t>
      </w:r>
      <w:r w:rsidR="00C53528" w:rsidRPr="00C458A2">
        <w:rPr>
          <w:rFonts w:ascii="Times New Roman" w:hAnsi="Times New Roman" w:cs="Times New Roman"/>
          <w:color w:val="auto"/>
          <w:sz w:val="28"/>
          <w:szCs w:val="28"/>
        </w:rPr>
        <w:t>Согласимся с высказываем А.В. Подосинова</w:t>
      </w:r>
      <w:r w:rsidR="00EB3861" w:rsidRPr="00C458A2">
        <w:rPr>
          <w:rFonts w:ascii="Times New Roman" w:hAnsi="Times New Roman" w:cs="Times New Roman"/>
          <w:color w:val="auto"/>
          <w:sz w:val="28"/>
          <w:szCs w:val="28"/>
        </w:rPr>
        <w:t xml:space="preserve"> [</w:t>
      </w:r>
      <w:r w:rsidR="00CE5F08" w:rsidRPr="00C458A2">
        <w:rPr>
          <w:rFonts w:ascii="Times New Roman" w:hAnsi="Times New Roman" w:cs="Times New Roman"/>
          <w:color w:val="auto"/>
          <w:sz w:val="28"/>
          <w:szCs w:val="28"/>
        </w:rPr>
        <w:t>6</w:t>
      </w:r>
      <w:r w:rsidR="00EB3861" w:rsidRPr="00C458A2">
        <w:rPr>
          <w:rFonts w:ascii="Times New Roman" w:hAnsi="Times New Roman" w:cs="Times New Roman"/>
          <w:color w:val="auto"/>
          <w:sz w:val="28"/>
          <w:szCs w:val="28"/>
        </w:rPr>
        <w:t>, с. 3-4]</w:t>
      </w:r>
      <w:r w:rsidR="00C53528" w:rsidRPr="00C458A2">
        <w:rPr>
          <w:rFonts w:ascii="Times New Roman" w:hAnsi="Times New Roman" w:cs="Times New Roman"/>
          <w:color w:val="auto"/>
          <w:sz w:val="28"/>
          <w:szCs w:val="28"/>
        </w:rPr>
        <w:t>, приведенным в учебнике латинского языка</w:t>
      </w:r>
      <w:r w:rsidR="00433F6E" w:rsidRPr="00C458A2">
        <w:rPr>
          <w:rFonts w:ascii="Times New Roman" w:hAnsi="Times New Roman" w:cs="Times New Roman"/>
          <w:color w:val="auto"/>
          <w:sz w:val="28"/>
          <w:szCs w:val="28"/>
        </w:rPr>
        <w:t>: «Если латынь и «мертва», то ее «смерть» была прекрасной — она «умирала» тысячу лет и оплодотворила большинство европейских языков. Став основой для одних (итальянский, испанский, французский, португальский, румынский. молдавский и некоторые другие) и одарив сотнями, тысячами слов и терминов другие языки... и русский язык не избежал этого влияния</w:t>
      </w:r>
      <w:r w:rsidR="001F7925" w:rsidRPr="00C458A2">
        <w:rPr>
          <w:rFonts w:ascii="Times New Roman" w:hAnsi="Times New Roman" w:cs="Times New Roman"/>
          <w:color w:val="auto"/>
          <w:sz w:val="28"/>
          <w:szCs w:val="28"/>
        </w:rPr>
        <w:t>»</w:t>
      </w:r>
      <w:r w:rsidR="00433F6E" w:rsidRPr="00C458A2">
        <w:rPr>
          <w:rFonts w:ascii="Times New Roman" w:hAnsi="Times New Roman" w:cs="Times New Roman"/>
          <w:color w:val="auto"/>
          <w:sz w:val="28"/>
          <w:szCs w:val="28"/>
        </w:rPr>
        <w:t>.</w:t>
      </w:r>
    </w:p>
    <w:p w14:paraId="598F3B73" w14:textId="66E88D62" w:rsidR="002945DF" w:rsidRPr="00C458A2" w:rsidRDefault="00133E3A"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lastRenderedPageBreak/>
        <w:t xml:space="preserve">Латинский язык </w:t>
      </w:r>
      <w:r w:rsidR="00E809C9" w:rsidRPr="00C458A2">
        <w:rPr>
          <w:rFonts w:ascii="Times New Roman" w:hAnsi="Times New Roman" w:cs="Times New Roman"/>
          <w:color w:val="auto"/>
          <w:sz w:val="28"/>
          <w:szCs w:val="28"/>
        </w:rPr>
        <w:t>является необходимым составным элементом формирования</w:t>
      </w:r>
      <w:r w:rsidR="00D973DA" w:rsidRPr="00C458A2">
        <w:rPr>
          <w:rFonts w:ascii="Times New Roman" w:hAnsi="Times New Roman" w:cs="Times New Roman"/>
          <w:color w:val="auto"/>
          <w:sz w:val="28"/>
          <w:szCs w:val="28"/>
        </w:rPr>
        <w:t xml:space="preserve"> не только морально-этических</w:t>
      </w:r>
      <w:r w:rsidR="00AB2EC5" w:rsidRPr="00C458A2">
        <w:rPr>
          <w:rFonts w:ascii="Times New Roman" w:hAnsi="Times New Roman" w:cs="Times New Roman"/>
          <w:color w:val="auto"/>
          <w:sz w:val="28"/>
          <w:szCs w:val="28"/>
        </w:rPr>
        <w:t>, ценностно-мотивационных</w:t>
      </w:r>
      <w:r w:rsidR="00D973DA" w:rsidRPr="00C458A2">
        <w:rPr>
          <w:rFonts w:ascii="Times New Roman" w:hAnsi="Times New Roman" w:cs="Times New Roman"/>
          <w:color w:val="auto"/>
          <w:sz w:val="28"/>
          <w:szCs w:val="28"/>
        </w:rPr>
        <w:t xml:space="preserve"> и социально-детерминирующих критериев личностного развития</w:t>
      </w:r>
      <w:r w:rsidR="00AB2EC5" w:rsidRPr="00C458A2">
        <w:rPr>
          <w:rFonts w:ascii="Times New Roman" w:hAnsi="Times New Roman" w:cs="Times New Roman"/>
          <w:color w:val="auto"/>
          <w:sz w:val="28"/>
          <w:szCs w:val="28"/>
        </w:rPr>
        <w:t xml:space="preserve"> будущего специалиста</w:t>
      </w:r>
      <w:r w:rsidR="00D973DA" w:rsidRPr="00C458A2">
        <w:rPr>
          <w:rFonts w:ascii="Times New Roman" w:hAnsi="Times New Roman" w:cs="Times New Roman"/>
          <w:color w:val="auto"/>
          <w:sz w:val="28"/>
          <w:szCs w:val="28"/>
        </w:rPr>
        <w:t xml:space="preserve">, но </w:t>
      </w:r>
      <w:r w:rsidR="00AB2EC5" w:rsidRPr="00C458A2">
        <w:rPr>
          <w:rFonts w:ascii="Times New Roman" w:hAnsi="Times New Roman" w:cs="Times New Roman"/>
          <w:color w:val="auto"/>
          <w:sz w:val="28"/>
          <w:szCs w:val="28"/>
        </w:rPr>
        <w:t xml:space="preserve">и </w:t>
      </w:r>
      <w:r w:rsidR="00856B27" w:rsidRPr="00C458A2">
        <w:rPr>
          <w:rFonts w:ascii="Times New Roman" w:hAnsi="Times New Roman" w:cs="Times New Roman"/>
          <w:color w:val="auto"/>
          <w:sz w:val="28"/>
          <w:szCs w:val="28"/>
        </w:rPr>
        <w:t xml:space="preserve">лингвистическим </w:t>
      </w:r>
      <w:r w:rsidR="00AB2EC5" w:rsidRPr="00C458A2">
        <w:rPr>
          <w:rFonts w:ascii="Times New Roman" w:hAnsi="Times New Roman" w:cs="Times New Roman"/>
          <w:color w:val="auto"/>
          <w:sz w:val="28"/>
          <w:szCs w:val="28"/>
        </w:rPr>
        <w:t>фундаментом</w:t>
      </w:r>
      <w:r w:rsidR="00856B27" w:rsidRPr="00C458A2">
        <w:rPr>
          <w:rFonts w:ascii="Times New Roman" w:hAnsi="Times New Roman" w:cs="Times New Roman"/>
          <w:color w:val="auto"/>
          <w:sz w:val="28"/>
          <w:szCs w:val="28"/>
        </w:rPr>
        <w:t xml:space="preserve"> освоения дисциплин узконаправленного характера</w:t>
      </w:r>
      <w:r w:rsidR="008C7E34" w:rsidRPr="00C458A2">
        <w:rPr>
          <w:rFonts w:ascii="Times New Roman" w:hAnsi="Times New Roman" w:cs="Times New Roman"/>
          <w:color w:val="auto"/>
          <w:sz w:val="28"/>
          <w:szCs w:val="28"/>
        </w:rPr>
        <w:t xml:space="preserve"> студентом – будущего</w:t>
      </w:r>
      <w:r w:rsidR="00856B27" w:rsidRPr="00C458A2">
        <w:rPr>
          <w:rFonts w:ascii="Times New Roman" w:hAnsi="Times New Roman" w:cs="Times New Roman"/>
          <w:color w:val="auto"/>
          <w:sz w:val="28"/>
          <w:szCs w:val="28"/>
        </w:rPr>
        <w:t xml:space="preserve"> врача, про</w:t>
      </w:r>
      <w:r w:rsidR="00896CB7" w:rsidRPr="00C458A2">
        <w:rPr>
          <w:rFonts w:ascii="Times New Roman" w:hAnsi="Times New Roman" w:cs="Times New Roman"/>
          <w:color w:val="auto"/>
          <w:sz w:val="28"/>
          <w:szCs w:val="28"/>
        </w:rPr>
        <w:t>в</w:t>
      </w:r>
      <w:r w:rsidR="00856B27" w:rsidRPr="00C458A2">
        <w:rPr>
          <w:rFonts w:ascii="Times New Roman" w:hAnsi="Times New Roman" w:cs="Times New Roman"/>
          <w:color w:val="auto"/>
          <w:sz w:val="28"/>
          <w:szCs w:val="28"/>
        </w:rPr>
        <w:t>изора.</w:t>
      </w:r>
      <w:r w:rsidR="0019117A" w:rsidRPr="00C458A2">
        <w:rPr>
          <w:rFonts w:ascii="Times New Roman" w:hAnsi="Times New Roman" w:cs="Times New Roman"/>
          <w:color w:val="auto"/>
          <w:sz w:val="28"/>
          <w:szCs w:val="28"/>
        </w:rPr>
        <w:t xml:space="preserve"> </w:t>
      </w:r>
    </w:p>
    <w:p w14:paraId="0284C3F1" w14:textId="1B65FEE5" w:rsidR="002945DF" w:rsidRPr="00C458A2" w:rsidRDefault="002945DF" w:rsidP="005458B1">
      <w:pPr>
        <w:ind w:left="-567" w:firstLine="567"/>
        <w:jc w:val="both"/>
        <w:rPr>
          <w:rFonts w:ascii="Times New Roman" w:hAnsi="Times New Roman" w:cs="Times New Roman"/>
          <w:i/>
          <w:iCs/>
          <w:color w:val="auto"/>
          <w:sz w:val="28"/>
          <w:szCs w:val="28"/>
        </w:rPr>
      </w:pPr>
      <w:r w:rsidRPr="00C458A2">
        <w:rPr>
          <w:rFonts w:ascii="Times New Roman" w:hAnsi="Times New Roman" w:cs="Times New Roman"/>
          <w:color w:val="auto"/>
          <w:sz w:val="28"/>
          <w:szCs w:val="28"/>
        </w:rPr>
        <w:t xml:space="preserve">Изучение анатомии, </w:t>
      </w:r>
      <w:r w:rsidR="00194A31" w:rsidRPr="00C458A2">
        <w:rPr>
          <w:rFonts w:ascii="Times New Roman" w:hAnsi="Times New Roman" w:cs="Times New Roman"/>
          <w:color w:val="auto"/>
          <w:sz w:val="28"/>
          <w:szCs w:val="28"/>
        </w:rPr>
        <w:t>у</w:t>
      </w:r>
      <w:r w:rsidRPr="00C458A2">
        <w:rPr>
          <w:rFonts w:ascii="Times New Roman" w:hAnsi="Times New Roman" w:cs="Times New Roman"/>
          <w:color w:val="auto"/>
          <w:sz w:val="28"/>
          <w:szCs w:val="28"/>
        </w:rPr>
        <w:t>же с первых занятий в медицинском вузе</w:t>
      </w:r>
      <w:r w:rsidR="00194A31" w:rsidRPr="00C458A2">
        <w:rPr>
          <w:rFonts w:ascii="Times New Roman" w:hAnsi="Times New Roman" w:cs="Times New Roman"/>
          <w:color w:val="auto"/>
          <w:sz w:val="28"/>
          <w:szCs w:val="28"/>
        </w:rPr>
        <w:t xml:space="preserve">, не представляется без терминологии на латинском языке, тем самым объяснима объективная необходимость изучения латыни </w:t>
      </w:r>
      <w:r w:rsidR="00712604" w:rsidRPr="00C458A2">
        <w:rPr>
          <w:rFonts w:ascii="Times New Roman" w:hAnsi="Times New Roman" w:cs="Times New Roman"/>
          <w:color w:val="auto"/>
          <w:sz w:val="28"/>
          <w:szCs w:val="28"/>
        </w:rPr>
        <w:t>как одной из изначальных дисциплин.</w:t>
      </w:r>
      <w:r w:rsidR="00292C15" w:rsidRPr="00C458A2">
        <w:rPr>
          <w:rFonts w:ascii="Times New Roman" w:hAnsi="Times New Roman" w:cs="Times New Roman"/>
          <w:color w:val="auto"/>
          <w:sz w:val="28"/>
          <w:szCs w:val="28"/>
        </w:rPr>
        <w:t xml:space="preserve"> Выражение </w:t>
      </w:r>
      <w:r w:rsidR="00292C15" w:rsidRPr="00C458A2">
        <w:rPr>
          <w:rFonts w:ascii="Times New Roman" w:hAnsi="Times New Roman" w:cs="Times New Roman"/>
          <w:i/>
          <w:iCs/>
          <w:color w:val="auto"/>
          <w:sz w:val="28"/>
          <w:szCs w:val="28"/>
        </w:rPr>
        <w:t>Invia est in medicina via sine lingua Latina</w:t>
      </w:r>
      <w:r w:rsidR="00707DE5" w:rsidRPr="00C458A2">
        <w:rPr>
          <w:rFonts w:ascii="Times New Roman" w:hAnsi="Times New Roman" w:cs="Times New Roman"/>
          <w:i/>
          <w:iCs/>
          <w:color w:val="auto"/>
          <w:sz w:val="28"/>
          <w:szCs w:val="28"/>
        </w:rPr>
        <w:t xml:space="preserve"> (</w:t>
      </w:r>
      <w:r w:rsidR="00707DE5" w:rsidRPr="00C458A2">
        <w:rPr>
          <w:rFonts w:ascii="Times New Roman" w:hAnsi="Times New Roman" w:cs="Times New Roman"/>
          <w:color w:val="auto"/>
          <w:sz w:val="28"/>
          <w:szCs w:val="28"/>
        </w:rPr>
        <w:t xml:space="preserve">непроходим путь в медицине без латыни) </w:t>
      </w:r>
      <w:r w:rsidR="006C4ACB" w:rsidRPr="00C458A2">
        <w:rPr>
          <w:rFonts w:ascii="Times New Roman" w:hAnsi="Times New Roman" w:cs="Times New Roman"/>
          <w:color w:val="auto"/>
          <w:sz w:val="28"/>
          <w:szCs w:val="28"/>
        </w:rPr>
        <w:t xml:space="preserve">полностью подтверждает статус данной дисциплины </w:t>
      </w:r>
      <w:r w:rsidR="00D7539C">
        <w:rPr>
          <w:rFonts w:ascii="Times New Roman" w:hAnsi="Times New Roman" w:cs="Times New Roman"/>
          <w:color w:val="auto"/>
          <w:sz w:val="28"/>
          <w:szCs w:val="28"/>
        </w:rPr>
        <w:t>в качестве</w:t>
      </w:r>
      <w:r w:rsidR="006C4ACB" w:rsidRPr="00C458A2">
        <w:rPr>
          <w:rFonts w:ascii="Times New Roman" w:hAnsi="Times New Roman" w:cs="Times New Roman"/>
          <w:color w:val="auto"/>
          <w:sz w:val="28"/>
          <w:szCs w:val="28"/>
        </w:rPr>
        <w:t xml:space="preserve"> индикатор</w:t>
      </w:r>
      <w:r w:rsidR="00D7539C">
        <w:rPr>
          <w:rFonts w:ascii="Times New Roman" w:hAnsi="Times New Roman" w:cs="Times New Roman"/>
          <w:color w:val="auto"/>
          <w:sz w:val="28"/>
          <w:szCs w:val="28"/>
        </w:rPr>
        <w:t>а</w:t>
      </w:r>
      <w:r w:rsidR="006C4ACB" w:rsidRPr="00C458A2">
        <w:rPr>
          <w:rFonts w:ascii="Times New Roman" w:hAnsi="Times New Roman" w:cs="Times New Roman"/>
          <w:color w:val="auto"/>
          <w:sz w:val="28"/>
          <w:szCs w:val="28"/>
        </w:rPr>
        <w:t xml:space="preserve"> на профпригодность. Невозможно форсированное изучение медицинских, биологических, фармакологических дисциплин без познания латинского языка как фундамента к</w:t>
      </w:r>
      <w:r w:rsidR="00CD686D" w:rsidRPr="00C458A2">
        <w:rPr>
          <w:rFonts w:ascii="Times New Roman" w:hAnsi="Times New Roman" w:cs="Times New Roman"/>
          <w:color w:val="auto"/>
          <w:sz w:val="28"/>
          <w:szCs w:val="28"/>
        </w:rPr>
        <w:t xml:space="preserve"> их</w:t>
      </w:r>
      <w:r w:rsidR="006C4ACB" w:rsidRPr="00C458A2">
        <w:rPr>
          <w:rFonts w:ascii="Times New Roman" w:hAnsi="Times New Roman" w:cs="Times New Roman"/>
          <w:color w:val="auto"/>
          <w:sz w:val="28"/>
          <w:szCs w:val="28"/>
        </w:rPr>
        <w:t xml:space="preserve"> </w:t>
      </w:r>
      <w:r w:rsidR="00CD686D" w:rsidRPr="00C458A2">
        <w:rPr>
          <w:rFonts w:ascii="Times New Roman" w:hAnsi="Times New Roman" w:cs="Times New Roman"/>
          <w:color w:val="auto"/>
          <w:sz w:val="28"/>
          <w:szCs w:val="28"/>
        </w:rPr>
        <w:t>пониманию и формированию соответствующих компетенций, профессионального и научного мировоззрения.</w:t>
      </w:r>
      <w:r w:rsidR="00E5528B" w:rsidRPr="00C458A2">
        <w:rPr>
          <w:rFonts w:ascii="Times New Roman" w:hAnsi="Times New Roman" w:cs="Times New Roman"/>
          <w:color w:val="auto"/>
          <w:sz w:val="28"/>
          <w:szCs w:val="28"/>
        </w:rPr>
        <w:t xml:space="preserve"> Анатомическая терминология (как медицинская, так и ветеринарная) построена на латыни (органы, системы и части организма)</w:t>
      </w:r>
      <w:r w:rsidR="00DB241C" w:rsidRPr="00C458A2">
        <w:rPr>
          <w:rFonts w:ascii="Times New Roman" w:hAnsi="Times New Roman" w:cs="Times New Roman"/>
          <w:color w:val="auto"/>
          <w:sz w:val="28"/>
          <w:szCs w:val="28"/>
        </w:rPr>
        <w:t>. В фармакологии</w:t>
      </w:r>
      <w:r w:rsidR="00D426E2" w:rsidRPr="00C458A2">
        <w:rPr>
          <w:rFonts w:ascii="Times New Roman" w:hAnsi="Times New Roman" w:cs="Times New Roman"/>
          <w:color w:val="auto"/>
          <w:sz w:val="28"/>
          <w:szCs w:val="28"/>
        </w:rPr>
        <w:t xml:space="preserve"> и фармакогнозии</w:t>
      </w:r>
      <w:r w:rsidR="00DB241C" w:rsidRPr="00C458A2">
        <w:rPr>
          <w:rFonts w:ascii="Times New Roman" w:hAnsi="Times New Roman" w:cs="Times New Roman"/>
          <w:color w:val="auto"/>
          <w:sz w:val="28"/>
          <w:szCs w:val="28"/>
        </w:rPr>
        <w:t xml:space="preserve"> также</w:t>
      </w:r>
      <w:r w:rsidR="00CD686D" w:rsidRPr="00C458A2">
        <w:rPr>
          <w:rFonts w:ascii="Times New Roman" w:hAnsi="Times New Roman" w:cs="Times New Roman"/>
          <w:color w:val="auto"/>
          <w:sz w:val="28"/>
          <w:szCs w:val="28"/>
        </w:rPr>
        <w:t xml:space="preserve"> </w:t>
      </w:r>
      <w:r w:rsidR="00DB241C" w:rsidRPr="00C458A2">
        <w:rPr>
          <w:rFonts w:ascii="Times New Roman" w:hAnsi="Times New Roman" w:cs="Times New Roman"/>
          <w:color w:val="auto"/>
          <w:sz w:val="28"/>
          <w:szCs w:val="28"/>
        </w:rPr>
        <w:t xml:space="preserve">необходимы </w:t>
      </w:r>
      <w:r w:rsidR="00BC5DEA">
        <w:rPr>
          <w:rFonts w:ascii="Times New Roman" w:hAnsi="Times New Roman" w:cs="Times New Roman"/>
          <w:color w:val="auto"/>
          <w:sz w:val="28"/>
          <w:szCs w:val="28"/>
        </w:rPr>
        <w:t>по</w:t>
      </w:r>
      <w:r w:rsidR="00DB241C" w:rsidRPr="00C458A2">
        <w:rPr>
          <w:rFonts w:ascii="Times New Roman" w:hAnsi="Times New Roman" w:cs="Times New Roman"/>
          <w:color w:val="auto"/>
          <w:sz w:val="28"/>
          <w:szCs w:val="28"/>
        </w:rPr>
        <w:t xml:space="preserve">знания латинского языка – создана на его основе определенная унификация, позволяющая ориентироваться в безграничном множестве лекарственных препаратов и лекарственных растений. </w:t>
      </w:r>
      <w:r w:rsidR="00D426E2" w:rsidRPr="00C458A2">
        <w:rPr>
          <w:rFonts w:ascii="Times New Roman" w:hAnsi="Times New Roman" w:cs="Times New Roman"/>
          <w:color w:val="auto"/>
          <w:sz w:val="28"/>
          <w:szCs w:val="28"/>
        </w:rPr>
        <w:t xml:space="preserve">Предписание врача фармацевту выдать лекарство, </w:t>
      </w:r>
      <w:r w:rsidR="009B5314" w:rsidRPr="00C458A2">
        <w:rPr>
          <w:rFonts w:ascii="Times New Roman" w:hAnsi="Times New Roman" w:cs="Times New Roman"/>
          <w:color w:val="auto"/>
          <w:sz w:val="28"/>
          <w:szCs w:val="28"/>
        </w:rPr>
        <w:t>по</w:t>
      </w:r>
      <w:r w:rsidR="00D426E2" w:rsidRPr="00C458A2">
        <w:rPr>
          <w:rFonts w:ascii="Times New Roman" w:hAnsi="Times New Roman" w:cs="Times New Roman"/>
          <w:color w:val="auto"/>
          <w:sz w:val="28"/>
          <w:szCs w:val="28"/>
        </w:rPr>
        <w:t>просту выписка рецептов</w:t>
      </w:r>
      <w:r w:rsidR="009B5314" w:rsidRPr="00C458A2">
        <w:rPr>
          <w:rFonts w:ascii="Times New Roman" w:hAnsi="Times New Roman" w:cs="Times New Roman"/>
          <w:color w:val="auto"/>
          <w:sz w:val="28"/>
          <w:szCs w:val="28"/>
        </w:rPr>
        <w:t>,</w:t>
      </w:r>
      <w:r w:rsidR="00D426E2" w:rsidRPr="00C458A2">
        <w:rPr>
          <w:rFonts w:ascii="Times New Roman" w:hAnsi="Times New Roman" w:cs="Times New Roman"/>
          <w:color w:val="auto"/>
          <w:sz w:val="28"/>
          <w:szCs w:val="28"/>
        </w:rPr>
        <w:t xml:space="preserve"> осуществляется на латинском языке. </w:t>
      </w:r>
      <w:r w:rsidR="002A4F72" w:rsidRPr="00C458A2">
        <w:rPr>
          <w:rFonts w:ascii="Times New Roman" w:hAnsi="Times New Roman" w:cs="Times New Roman"/>
          <w:color w:val="auto"/>
          <w:sz w:val="28"/>
          <w:szCs w:val="28"/>
        </w:rPr>
        <w:t xml:space="preserve">Немаловажное значение имеет латынь в зоологии и ботанике, </w:t>
      </w:r>
      <w:r w:rsidR="00FC58DD" w:rsidRPr="00C458A2">
        <w:rPr>
          <w:rFonts w:ascii="Times New Roman" w:hAnsi="Times New Roman" w:cs="Times New Roman"/>
          <w:color w:val="auto"/>
          <w:sz w:val="28"/>
          <w:szCs w:val="28"/>
        </w:rPr>
        <w:t xml:space="preserve"> базирующиеся на латински</w:t>
      </w:r>
      <w:r w:rsidR="00531A5F" w:rsidRPr="00C458A2">
        <w:rPr>
          <w:rFonts w:ascii="Times New Roman" w:hAnsi="Times New Roman" w:cs="Times New Roman"/>
          <w:color w:val="auto"/>
          <w:sz w:val="28"/>
          <w:szCs w:val="28"/>
        </w:rPr>
        <w:t>х</w:t>
      </w:r>
      <w:r w:rsidR="00FC58DD" w:rsidRPr="00C458A2">
        <w:rPr>
          <w:rFonts w:ascii="Times New Roman" w:hAnsi="Times New Roman" w:cs="Times New Roman"/>
          <w:color w:val="auto"/>
          <w:sz w:val="28"/>
          <w:szCs w:val="28"/>
        </w:rPr>
        <w:t xml:space="preserve"> либо латинизированны</w:t>
      </w:r>
      <w:r w:rsidR="00531A5F" w:rsidRPr="00C458A2">
        <w:rPr>
          <w:rFonts w:ascii="Times New Roman" w:hAnsi="Times New Roman" w:cs="Times New Roman"/>
          <w:color w:val="auto"/>
          <w:sz w:val="28"/>
          <w:szCs w:val="28"/>
        </w:rPr>
        <w:t>х</w:t>
      </w:r>
      <w:r w:rsidR="00FC58DD" w:rsidRPr="00C458A2">
        <w:rPr>
          <w:rFonts w:ascii="Times New Roman" w:hAnsi="Times New Roman" w:cs="Times New Roman"/>
          <w:color w:val="auto"/>
          <w:sz w:val="28"/>
          <w:szCs w:val="28"/>
        </w:rPr>
        <w:t xml:space="preserve"> гречески</w:t>
      </w:r>
      <w:r w:rsidR="00531A5F" w:rsidRPr="00C458A2">
        <w:rPr>
          <w:rFonts w:ascii="Times New Roman" w:hAnsi="Times New Roman" w:cs="Times New Roman"/>
          <w:color w:val="auto"/>
          <w:sz w:val="28"/>
          <w:szCs w:val="28"/>
        </w:rPr>
        <w:t>х</w:t>
      </w:r>
      <w:r w:rsidR="00FC58DD" w:rsidRPr="00C458A2">
        <w:rPr>
          <w:rFonts w:ascii="Times New Roman" w:hAnsi="Times New Roman" w:cs="Times New Roman"/>
          <w:color w:val="auto"/>
          <w:sz w:val="28"/>
          <w:szCs w:val="28"/>
        </w:rPr>
        <w:t xml:space="preserve"> термин</w:t>
      </w:r>
      <w:r w:rsidR="00531A5F" w:rsidRPr="00C458A2">
        <w:rPr>
          <w:rFonts w:ascii="Times New Roman" w:hAnsi="Times New Roman" w:cs="Times New Roman"/>
          <w:color w:val="auto"/>
          <w:sz w:val="28"/>
          <w:szCs w:val="28"/>
        </w:rPr>
        <w:t>ах.</w:t>
      </w:r>
      <w:r w:rsidR="00EC671D" w:rsidRPr="00C458A2">
        <w:rPr>
          <w:rFonts w:ascii="Times New Roman" w:hAnsi="Times New Roman" w:cs="Times New Roman"/>
          <w:color w:val="auto"/>
          <w:sz w:val="28"/>
          <w:szCs w:val="28"/>
        </w:rPr>
        <w:t xml:space="preserve"> Сформировав определенная четко регламентированная унификации на основе латинского языка, предполагающая </w:t>
      </w:r>
      <w:r w:rsidR="00084BA8" w:rsidRPr="00C458A2">
        <w:rPr>
          <w:rFonts w:ascii="Times New Roman" w:hAnsi="Times New Roman" w:cs="Times New Roman"/>
          <w:color w:val="auto"/>
          <w:sz w:val="28"/>
          <w:szCs w:val="28"/>
        </w:rPr>
        <w:t xml:space="preserve">научное наименование, </w:t>
      </w:r>
      <w:r w:rsidR="00CF1A13" w:rsidRPr="00C458A2">
        <w:rPr>
          <w:rFonts w:ascii="Times New Roman" w:hAnsi="Times New Roman" w:cs="Times New Roman"/>
          <w:color w:val="auto"/>
          <w:sz w:val="28"/>
          <w:szCs w:val="28"/>
        </w:rPr>
        <w:t>позволяющая ученым всего земного шара привести к единому соответствию разнообразие флоры и фауны, а также едино</w:t>
      </w:r>
      <w:r w:rsidR="00AC52E1" w:rsidRPr="00C458A2">
        <w:rPr>
          <w:rFonts w:ascii="Times New Roman" w:hAnsi="Times New Roman" w:cs="Times New Roman"/>
          <w:color w:val="auto"/>
          <w:sz w:val="28"/>
          <w:szCs w:val="28"/>
        </w:rPr>
        <w:t>о</w:t>
      </w:r>
      <w:r w:rsidR="00CF1A13" w:rsidRPr="00C458A2">
        <w:rPr>
          <w:rFonts w:ascii="Times New Roman" w:hAnsi="Times New Roman" w:cs="Times New Roman"/>
          <w:color w:val="auto"/>
          <w:sz w:val="28"/>
          <w:szCs w:val="28"/>
        </w:rPr>
        <w:t xml:space="preserve">бразно </w:t>
      </w:r>
      <w:r w:rsidR="00AC52E1" w:rsidRPr="00C458A2">
        <w:rPr>
          <w:rFonts w:ascii="Times New Roman" w:hAnsi="Times New Roman" w:cs="Times New Roman"/>
          <w:color w:val="auto"/>
          <w:sz w:val="28"/>
          <w:szCs w:val="28"/>
        </w:rPr>
        <w:t>о</w:t>
      </w:r>
      <w:r w:rsidR="00CF1A13" w:rsidRPr="00C458A2">
        <w:rPr>
          <w:rFonts w:ascii="Times New Roman" w:hAnsi="Times New Roman" w:cs="Times New Roman"/>
          <w:color w:val="auto"/>
          <w:sz w:val="28"/>
          <w:szCs w:val="28"/>
        </w:rPr>
        <w:t>писывать процессы, происходящие в них.</w:t>
      </w:r>
      <w:r w:rsidR="00EC671D" w:rsidRPr="00C458A2">
        <w:rPr>
          <w:rFonts w:ascii="Times New Roman" w:hAnsi="Times New Roman" w:cs="Times New Roman"/>
          <w:color w:val="auto"/>
          <w:sz w:val="28"/>
          <w:szCs w:val="28"/>
        </w:rPr>
        <w:t xml:space="preserve">  </w:t>
      </w:r>
    </w:p>
    <w:p w14:paraId="4DE9E8A9" w14:textId="4A2DC945" w:rsidR="004C74D8" w:rsidRPr="00C458A2" w:rsidRDefault="0019117A"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Кроме того, латынь</w:t>
      </w:r>
      <w:r w:rsidR="00BA39B0" w:rsidRPr="00C458A2">
        <w:rPr>
          <w:rFonts w:ascii="Times New Roman" w:hAnsi="Times New Roman" w:cs="Times New Roman"/>
          <w:color w:val="auto"/>
          <w:sz w:val="28"/>
          <w:szCs w:val="28"/>
        </w:rPr>
        <w:t xml:space="preserve">, как продукт многолетней эволюции медицины и фармакологии, </w:t>
      </w:r>
      <w:r w:rsidRPr="00C458A2">
        <w:rPr>
          <w:rFonts w:ascii="Times New Roman" w:hAnsi="Times New Roman" w:cs="Times New Roman"/>
          <w:color w:val="auto"/>
          <w:sz w:val="28"/>
          <w:szCs w:val="28"/>
        </w:rPr>
        <w:t>является базисом</w:t>
      </w:r>
      <w:r w:rsidR="00BA39B0" w:rsidRPr="00C458A2">
        <w:rPr>
          <w:rFonts w:ascii="Times New Roman" w:hAnsi="Times New Roman" w:cs="Times New Roman"/>
          <w:color w:val="auto"/>
          <w:sz w:val="28"/>
          <w:szCs w:val="28"/>
        </w:rPr>
        <w:t xml:space="preserve"> узконаправленного </w:t>
      </w:r>
      <w:r w:rsidRPr="00C458A2">
        <w:rPr>
          <w:rFonts w:ascii="Times New Roman" w:hAnsi="Times New Roman" w:cs="Times New Roman"/>
          <w:color w:val="auto"/>
          <w:sz w:val="28"/>
          <w:szCs w:val="28"/>
        </w:rPr>
        <w:t>современного профессионального языка и инструментом коммуникаций медиков</w:t>
      </w:r>
      <w:r w:rsidR="000375D8" w:rsidRPr="00C458A2">
        <w:rPr>
          <w:rFonts w:ascii="Times New Roman" w:hAnsi="Times New Roman" w:cs="Times New Roman"/>
          <w:color w:val="auto"/>
          <w:sz w:val="28"/>
          <w:szCs w:val="28"/>
        </w:rPr>
        <w:t>, создавая особую социальную роль – сохранение жизни и здоровья пациента.</w:t>
      </w:r>
      <w:r w:rsidR="00EB57D8" w:rsidRPr="00C458A2">
        <w:rPr>
          <w:rFonts w:ascii="Times New Roman" w:hAnsi="Times New Roman" w:cs="Times New Roman"/>
          <w:color w:val="auto"/>
          <w:sz w:val="28"/>
          <w:szCs w:val="28"/>
        </w:rPr>
        <w:t xml:space="preserve"> </w:t>
      </w:r>
      <w:r w:rsidR="00EE7E7C" w:rsidRPr="00C458A2">
        <w:rPr>
          <w:rFonts w:ascii="Times New Roman" w:hAnsi="Times New Roman" w:cs="Times New Roman"/>
          <w:color w:val="auto"/>
          <w:sz w:val="28"/>
          <w:szCs w:val="28"/>
        </w:rPr>
        <w:t>Компетенции в области латинского языка и медицинской терминологии позволяют без затруднений коммуницировать врачам и ученым из различных государств.</w:t>
      </w:r>
      <w:r w:rsidR="00E97ED8" w:rsidRPr="00C458A2">
        <w:rPr>
          <w:rFonts w:ascii="Times New Roman" w:hAnsi="Times New Roman" w:cs="Times New Roman"/>
          <w:color w:val="auto"/>
          <w:sz w:val="28"/>
          <w:szCs w:val="28"/>
        </w:rPr>
        <w:t xml:space="preserve"> В качестве </w:t>
      </w:r>
      <w:r w:rsidR="00EE7E7C" w:rsidRPr="00C458A2">
        <w:rPr>
          <w:rFonts w:ascii="Times New Roman" w:hAnsi="Times New Roman" w:cs="Times New Roman"/>
          <w:color w:val="auto"/>
          <w:sz w:val="28"/>
          <w:szCs w:val="28"/>
        </w:rPr>
        <w:t xml:space="preserve"> </w:t>
      </w:r>
      <w:bookmarkStart w:id="1" w:name="_Hlk127787833"/>
      <w:r w:rsidR="00E97ED8" w:rsidRPr="00C458A2">
        <w:rPr>
          <w:rFonts w:ascii="Times New Roman" w:hAnsi="Times New Roman" w:cs="Times New Roman"/>
          <w:color w:val="auto"/>
          <w:sz w:val="28"/>
          <w:szCs w:val="28"/>
        </w:rPr>
        <w:t>lingua franca</w:t>
      </w:r>
      <w:r w:rsidRPr="00C458A2">
        <w:rPr>
          <w:rFonts w:ascii="Times New Roman" w:hAnsi="Times New Roman" w:cs="Times New Roman"/>
          <w:color w:val="auto"/>
          <w:sz w:val="28"/>
          <w:szCs w:val="28"/>
        </w:rPr>
        <w:t xml:space="preserve"> </w:t>
      </w:r>
      <w:r w:rsidR="005D0D98" w:rsidRPr="00C458A2">
        <w:rPr>
          <w:rFonts w:ascii="Times New Roman" w:hAnsi="Times New Roman" w:cs="Times New Roman"/>
          <w:color w:val="auto"/>
          <w:sz w:val="28"/>
          <w:szCs w:val="28"/>
        </w:rPr>
        <w:t xml:space="preserve">латинский язык </w:t>
      </w:r>
      <w:bookmarkEnd w:id="1"/>
      <w:r w:rsidR="005D0D98" w:rsidRPr="00C458A2">
        <w:rPr>
          <w:rFonts w:ascii="Times New Roman" w:hAnsi="Times New Roman" w:cs="Times New Roman"/>
          <w:color w:val="auto"/>
          <w:sz w:val="28"/>
          <w:szCs w:val="28"/>
        </w:rPr>
        <w:t xml:space="preserve">представляет собой фактор объединения научного и профессионального сообщества – не взирая на расстояния и континенты. </w:t>
      </w:r>
      <w:r w:rsidR="00AB2EC5" w:rsidRPr="00C458A2">
        <w:rPr>
          <w:rFonts w:ascii="Times New Roman" w:hAnsi="Times New Roman" w:cs="Times New Roman"/>
          <w:color w:val="auto"/>
          <w:sz w:val="28"/>
          <w:szCs w:val="28"/>
        </w:rPr>
        <w:t xml:space="preserve"> </w:t>
      </w:r>
      <w:r w:rsidR="00D973DA" w:rsidRPr="00C458A2">
        <w:rPr>
          <w:rFonts w:ascii="Times New Roman" w:hAnsi="Times New Roman" w:cs="Times New Roman"/>
          <w:color w:val="auto"/>
          <w:sz w:val="28"/>
          <w:szCs w:val="28"/>
        </w:rPr>
        <w:t xml:space="preserve"> </w:t>
      </w:r>
      <w:r w:rsidR="00E809C9" w:rsidRPr="00C458A2">
        <w:rPr>
          <w:rFonts w:ascii="Times New Roman" w:hAnsi="Times New Roman" w:cs="Times New Roman"/>
          <w:color w:val="auto"/>
          <w:sz w:val="28"/>
          <w:szCs w:val="28"/>
        </w:rPr>
        <w:t xml:space="preserve"> </w:t>
      </w:r>
    </w:p>
    <w:p w14:paraId="7AA0C125" w14:textId="547D8294" w:rsidR="00B03417" w:rsidRPr="00C458A2" w:rsidRDefault="00B03417"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В рамках данной обзорной статьи хотелось бы отметить особую роль познания латинского языка</w:t>
      </w:r>
      <w:r w:rsidR="0002298F" w:rsidRPr="00C458A2">
        <w:rPr>
          <w:rFonts w:ascii="Times New Roman" w:hAnsi="Times New Roman" w:cs="Times New Roman"/>
          <w:color w:val="auto"/>
          <w:sz w:val="28"/>
          <w:szCs w:val="28"/>
        </w:rPr>
        <w:t>, всегда считавшегося первоосновой европейского образования,</w:t>
      </w:r>
      <w:r w:rsidRPr="00C458A2">
        <w:rPr>
          <w:rFonts w:ascii="Times New Roman" w:hAnsi="Times New Roman" w:cs="Times New Roman"/>
          <w:color w:val="auto"/>
          <w:sz w:val="28"/>
          <w:szCs w:val="28"/>
        </w:rPr>
        <w:t xml:space="preserve"> </w:t>
      </w:r>
      <w:r w:rsidR="00662E79" w:rsidRPr="00C458A2">
        <w:rPr>
          <w:rFonts w:ascii="Times New Roman" w:hAnsi="Times New Roman" w:cs="Times New Roman"/>
          <w:color w:val="auto"/>
          <w:sz w:val="28"/>
          <w:szCs w:val="28"/>
        </w:rPr>
        <w:t xml:space="preserve">     </w:t>
      </w:r>
      <w:r w:rsidRPr="00C458A2">
        <w:rPr>
          <w:rFonts w:ascii="Times New Roman" w:hAnsi="Times New Roman" w:cs="Times New Roman"/>
          <w:color w:val="auto"/>
          <w:sz w:val="28"/>
          <w:szCs w:val="28"/>
        </w:rPr>
        <w:t>в расширении кругозора и формировании личностных качеств</w:t>
      </w:r>
      <w:r w:rsidR="00E51997" w:rsidRPr="00C458A2">
        <w:rPr>
          <w:rFonts w:ascii="Times New Roman" w:hAnsi="Times New Roman" w:cs="Times New Roman"/>
          <w:color w:val="auto"/>
          <w:sz w:val="28"/>
          <w:szCs w:val="28"/>
        </w:rPr>
        <w:t xml:space="preserve"> и морально-этических ценностей</w:t>
      </w:r>
      <w:r w:rsidRPr="00C458A2">
        <w:rPr>
          <w:rFonts w:ascii="Times New Roman" w:hAnsi="Times New Roman" w:cs="Times New Roman"/>
          <w:color w:val="auto"/>
          <w:sz w:val="28"/>
          <w:szCs w:val="28"/>
        </w:rPr>
        <w:t xml:space="preserve"> будущего врача или провизора</w:t>
      </w:r>
      <w:r w:rsidR="0002298F" w:rsidRPr="00C458A2">
        <w:rPr>
          <w:rFonts w:ascii="Times New Roman" w:hAnsi="Times New Roman" w:cs="Times New Roman"/>
          <w:color w:val="auto"/>
          <w:sz w:val="28"/>
          <w:szCs w:val="28"/>
        </w:rPr>
        <w:t>.</w:t>
      </w:r>
      <w:r w:rsidR="00407D94" w:rsidRPr="00C458A2">
        <w:rPr>
          <w:rFonts w:ascii="Times New Roman" w:hAnsi="Times New Roman" w:cs="Times New Roman"/>
          <w:color w:val="auto"/>
          <w:sz w:val="28"/>
          <w:szCs w:val="28"/>
        </w:rPr>
        <w:t xml:space="preserve"> Владение латинским языком позволяет расширить междисциплинарные связи и возможности в постижении фундаментальных медицинский и фармакологических дисциплин. </w:t>
      </w:r>
      <w:r w:rsidR="00250CAC" w:rsidRPr="00C458A2">
        <w:rPr>
          <w:rFonts w:ascii="Times New Roman" w:hAnsi="Times New Roman" w:cs="Times New Roman"/>
          <w:color w:val="auto"/>
          <w:sz w:val="28"/>
          <w:szCs w:val="28"/>
        </w:rPr>
        <w:t>Научно-медицинская терминология относится к интернациональной лексике и в значительной мере строится на основах латинского языка, что и объясняется стратегическую важность формирования соответствующих компетенций у студентов-медиков</w:t>
      </w:r>
      <w:r w:rsidR="00777D01" w:rsidRPr="00C458A2">
        <w:rPr>
          <w:rFonts w:ascii="Times New Roman" w:hAnsi="Times New Roman" w:cs="Times New Roman"/>
          <w:color w:val="auto"/>
          <w:sz w:val="28"/>
          <w:szCs w:val="28"/>
        </w:rPr>
        <w:t>, с последующим их развитием в процессе вей профессиональной деятельности.</w:t>
      </w:r>
      <w:r w:rsidR="00250CAC" w:rsidRPr="00C458A2">
        <w:rPr>
          <w:rFonts w:ascii="Times New Roman" w:hAnsi="Times New Roman" w:cs="Times New Roman"/>
          <w:color w:val="auto"/>
          <w:sz w:val="28"/>
          <w:szCs w:val="28"/>
        </w:rPr>
        <w:t xml:space="preserve">  </w:t>
      </w:r>
      <w:r w:rsidRPr="00C458A2">
        <w:rPr>
          <w:rFonts w:ascii="Times New Roman" w:hAnsi="Times New Roman" w:cs="Times New Roman"/>
          <w:color w:val="auto"/>
          <w:sz w:val="28"/>
          <w:szCs w:val="28"/>
        </w:rPr>
        <w:t xml:space="preserve">  </w:t>
      </w:r>
    </w:p>
    <w:p w14:paraId="7E09A6A5" w14:textId="31F389DB" w:rsidR="00BC21CC" w:rsidRPr="00C458A2" w:rsidRDefault="003802B1"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 xml:space="preserve">Отдельным аспектом представляется филологический аспект формирования </w:t>
      </w:r>
      <w:r w:rsidRPr="00C458A2">
        <w:rPr>
          <w:rFonts w:ascii="Times New Roman" w:hAnsi="Times New Roman" w:cs="Times New Roman"/>
          <w:color w:val="auto"/>
          <w:sz w:val="28"/>
          <w:szCs w:val="28"/>
        </w:rPr>
        <w:lastRenderedPageBreak/>
        <w:t xml:space="preserve">будущего высококвалифицированного медика. Действительно, в эпоху глобальных </w:t>
      </w:r>
      <w:r w:rsidR="005076B1" w:rsidRPr="00C458A2">
        <w:rPr>
          <w:rFonts w:ascii="Times New Roman" w:hAnsi="Times New Roman" w:cs="Times New Roman"/>
          <w:color w:val="auto"/>
          <w:sz w:val="28"/>
          <w:szCs w:val="28"/>
        </w:rPr>
        <w:t>трансформационных</w:t>
      </w:r>
      <w:r w:rsidRPr="00C458A2">
        <w:rPr>
          <w:rFonts w:ascii="Times New Roman" w:hAnsi="Times New Roman" w:cs="Times New Roman"/>
          <w:color w:val="auto"/>
          <w:sz w:val="28"/>
          <w:szCs w:val="28"/>
        </w:rPr>
        <w:t xml:space="preserve"> </w:t>
      </w:r>
      <w:r w:rsidR="005076B1" w:rsidRPr="00C458A2">
        <w:rPr>
          <w:rFonts w:ascii="Times New Roman" w:hAnsi="Times New Roman" w:cs="Times New Roman"/>
          <w:color w:val="auto"/>
          <w:sz w:val="28"/>
          <w:szCs w:val="28"/>
        </w:rPr>
        <w:t>изменений</w:t>
      </w:r>
      <w:r w:rsidRPr="00C458A2">
        <w:rPr>
          <w:rFonts w:ascii="Times New Roman" w:hAnsi="Times New Roman" w:cs="Times New Roman"/>
          <w:color w:val="auto"/>
          <w:sz w:val="28"/>
          <w:szCs w:val="28"/>
        </w:rPr>
        <w:t xml:space="preserve"> в </w:t>
      </w:r>
      <w:r w:rsidR="005076B1" w:rsidRPr="00C458A2">
        <w:rPr>
          <w:rFonts w:ascii="Times New Roman" w:hAnsi="Times New Roman" w:cs="Times New Roman"/>
          <w:color w:val="auto"/>
          <w:sz w:val="28"/>
          <w:szCs w:val="28"/>
        </w:rPr>
        <w:t>плоскости</w:t>
      </w:r>
      <w:r w:rsidRPr="00C458A2">
        <w:rPr>
          <w:rFonts w:ascii="Times New Roman" w:hAnsi="Times New Roman" w:cs="Times New Roman"/>
          <w:color w:val="auto"/>
          <w:sz w:val="28"/>
          <w:szCs w:val="28"/>
        </w:rPr>
        <w:t xml:space="preserve"> </w:t>
      </w:r>
      <w:r w:rsidR="005076B1" w:rsidRPr="00C458A2">
        <w:rPr>
          <w:rFonts w:ascii="Times New Roman" w:hAnsi="Times New Roman" w:cs="Times New Roman"/>
          <w:color w:val="auto"/>
          <w:sz w:val="28"/>
          <w:szCs w:val="28"/>
        </w:rPr>
        <w:t>цифровизации и транспарентности данных весьма затруднительным представляется высококомпетентный и грамотный врач (или провизор) без познаний медицинской латыни</w:t>
      </w:r>
      <w:r w:rsidR="00C648AB" w:rsidRPr="00C458A2">
        <w:rPr>
          <w:rFonts w:ascii="Times New Roman" w:hAnsi="Times New Roman" w:cs="Times New Roman"/>
          <w:color w:val="auto"/>
          <w:sz w:val="28"/>
          <w:szCs w:val="28"/>
        </w:rPr>
        <w:t>, которая, формиру</w:t>
      </w:r>
      <w:r w:rsidR="00FB6B40">
        <w:rPr>
          <w:rFonts w:ascii="Times New Roman" w:hAnsi="Times New Roman" w:cs="Times New Roman"/>
          <w:color w:val="auto"/>
          <w:sz w:val="28"/>
          <w:szCs w:val="28"/>
        </w:rPr>
        <w:t>я</w:t>
      </w:r>
      <w:r w:rsidR="00C648AB" w:rsidRPr="00C458A2">
        <w:rPr>
          <w:rFonts w:ascii="Times New Roman" w:hAnsi="Times New Roman" w:cs="Times New Roman"/>
          <w:color w:val="auto"/>
          <w:sz w:val="28"/>
          <w:szCs w:val="28"/>
        </w:rPr>
        <w:t xml:space="preserve"> особые межнейронные связи</w:t>
      </w:r>
      <w:r w:rsidR="00C54263" w:rsidRPr="00C458A2">
        <w:rPr>
          <w:rFonts w:ascii="Times New Roman" w:hAnsi="Times New Roman" w:cs="Times New Roman"/>
          <w:color w:val="auto"/>
          <w:sz w:val="28"/>
          <w:szCs w:val="28"/>
        </w:rPr>
        <w:t xml:space="preserve"> в головном мозге</w:t>
      </w:r>
      <w:r w:rsidR="00C648AB" w:rsidRPr="00C458A2">
        <w:rPr>
          <w:rFonts w:ascii="Times New Roman" w:hAnsi="Times New Roman" w:cs="Times New Roman"/>
          <w:color w:val="auto"/>
          <w:sz w:val="28"/>
          <w:szCs w:val="28"/>
        </w:rPr>
        <w:t>, облегча</w:t>
      </w:r>
      <w:r w:rsidR="00FB6B40">
        <w:rPr>
          <w:rFonts w:ascii="Times New Roman" w:hAnsi="Times New Roman" w:cs="Times New Roman"/>
          <w:color w:val="auto"/>
          <w:sz w:val="28"/>
          <w:szCs w:val="28"/>
        </w:rPr>
        <w:t>ет</w:t>
      </w:r>
      <w:r w:rsidR="00C648AB" w:rsidRPr="00C458A2">
        <w:rPr>
          <w:rFonts w:ascii="Times New Roman" w:hAnsi="Times New Roman" w:cs="Times New Roman"/>
          <w:color w:val="auto"/>
          <w:sz w:val="28"/>
          <w:szCs w:val="28"/>
        </w:rPr>
        <w:t xml:space="preserve"> изучение иностранных языков, например, английского, на котором написано множество научных медицинских трудов. </w:t>
      </w:r>
      <w:r w:rsidR="00396A7F" w:rsidRPr="00C458A2">
        <w:rPr>
          <w:rFonts w:ascii="Times New Roman" w:hAnsi="Times New Roman" w:cs="Times New Roman"/>
          <w:color w:val="auto"/>
          <w:sz w:val="28"/>
          <w:szCs w:val="28"/>
        </w:rPr>
        <w:t xml:space="preserve">Так, произведен определенный статистическо-филологический анализ: из 20 000 наиболее часто задействованных в обороте слов </w:t>
      </w:r>
      <w:r w:rsidR="00BA02DB" w:rsidRPr="00C458A2">
        <w:rPr>
          <w:rFonts w:ascii="Times New Roman" w:hAnsi="Times New Roman" w:cs="Times New Roman"/>
          <w:color w:val="auto"/>
          <w:sz w:val="28"/>
          <w:szCs w:val="28"/>
        </w:rPr>
        <w:t>языка</w:t>
      </w:r>
      <w:r w:rsidR="005263A1" w:rsidRPr="00C458A2">
        <w:rPr>
          <w:rFonts w:ascii="Times New Roman" w:hAnsi="Times New Roman" w:cs="Times New Roman"/>
          <w:color w:val="auto"/>
          <w:sz w:val="28"/>
          <w:szCs w:val="28"/>
        </w:rPr>
        <w:t xml:space="preserve"> </w:t>
      </w:r>
      <w:r w:rsidR="00BA02DB" w:rsidRPr="00C458A2">
        <w:rPr>
          <w:rFonts w:ascii="Times New Roman" w:hAnsi="Times New Roman" w:cs="Times New Roman"/>
          <w:color w:val="auto"/>
          <w:sz w:val="28"/>
          <w:szCs w:val="28"/>
        </w:rPr>
        <w:t>Шекспира – 10 400 имеют латиноязычную природу [</w:t>
      </w:r>
      <w:r w:rsidR="00A501BA" w:rsidRPr="00C458A2">
        <w:rPr>
          <w:rFonts w:ascii="Times New Roman" w:hAnsi="Times New Roman" w:cs="Times New Roman"/>
          <w:color w:val="auto"/>
          <w:sz w:val="28"/>
          <w:szCs w:val="28"/>
        </w:rPr>
        <w:t>10</w:t>
      </w:r>
      <w:r w:rsidR="00B1723D" w:rsidRPr="00C458A2">
        <w:rPr>
          <w:rFonts w:ascii="Times New Roman" w:hAnsi="Times New Roman" w:cs="Times New Roman"/>
          <w:color w:val="auto"/>
          <w:sz w:val="28"/>
          <w:szCs w:val="28"/>
        </w:rPr>
        <w:t>, с. 140</w:t>
      </w:r>
      <w:r w:rsidR="00BA02DB" w:rsidRPr="00C458A2">
        <w:rPr>
          <w:rFonts w:ascii="Times New Roman" w:hAnsi="Times New Roman" w:cs="Times New Roman"/>
          <w:color w:val="auto"/>
          <w:sz w:val="28"/>
          <w:szCs w:val="28"/>
        </w:rPr>
        <w:t>].</w:t>
      </w:r>
      <w:r w:rsidR="00396A7F" w:rsidRPr="00C458A2">
        <w:rPr>
          <w:rFonts w:ascii="Times New Roman" w:hAnsi="Times New Roman" w:cs="Times New Roman"/>
          <w:color w:val="auto"/>
          <w:sz w:val="28"/>
          <w:szCs w:val="28"/>
        </w:rPr>
        <w:t xml:space="preserve"> </w:t>
      </w:r>
      <w:r w:rsidR="0094325C" w:rsidRPr="00C458A2">
        <w:rPr>
          <w:rFonts w:ascii="Times New Roman" w:hAnsi="Times New Roman" w:cs="Times New Roman"/>
          <w:color w:val="auto"/>
          <w:sz w:val="28"/>
          <w:szCs w:val="28"/>
        </w:rPr>
        <w:t>По мнению академика В.И. Вернадского, именно латинский язык послужил «цементирующим» фактором «интернационала ученых».</w:t>
      </w:r>
    </w:p>
    <w:p w14:paraId="4C5AC35E" w14:textId="6D26FAB2" w:rsidR="00DC7CEC" w:rsidRPr="00C458A2" w:rsidRDefault="00DC7CEC"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 xml:space="preserve">Прослеживается связь латинского языка с русским. Например, слово </w:t>
      </w:r>
      <w:r w:rsidRPr="00C458A2">
        <w:rPr>
          <w:rFonts w:ascii="Times New Roman" w:hAnsi="Times New Roman" w:cs="Times New Roman"/>
          <w:i/>
          <w:iCs/>
          <w:color w:val="auto"/>
          <w:sz w:val="28"/>
          <w:szCs w:val="28"/>
        </w:rPr>
        <w:t xml:space="preserve">«прокурор» </w:t>
      </w:r>
      <w:r w:rsidRPr="00C458A2">
        <w:rPr>
          <w:rFonts w:ascii="Times New Roman" w:hAnsi="Times New Roman" w:cs="Times New Roman"/>
          <w:color w:val="auto"/>
          <w:sz w:val="28"/>
          <w:szCs w:val="28"/>
        </w:rPr>
        <w:t>имеет латинский</w:t>
      </w:r>
      <w:r w:rsidR="00273D5A" w:rsidRPr="00C458A2">
        <w:rPr>
          <w:rFonts w:ascii="Times New Roman" w:hAnsi="Times New Roman" w:cs="Times New Roman"/>
          <w:color w:val="auto"/>
          <w:sz w:val="28"/>
          <w:szCs w:val="28"/>
        </w:rPr>
        <w:t xml:space="preserve"> общий</w:t>
      </w:r>
      <w:r w:rsidRPr="00C458A2">
        <w:rPr>
          <w:rFonts w:ascii="Times New Roman" w:hAnsi="Times New Roman" w:cs="Times New Roman"/>
          <w:color w:val="auto"/>
          <w:sz w:val="28"/>
          <w:szCs w:val="28"/>
        </w:rPr>
        <w:t xml:space="preserve"> корень </w:t>
      </w:r>
      <w:r w:rsidRPr="00C458A2">
        <w:rPr>
          <w:rFonts w:ascii="Times New Roman" w:hAnsi="Times New Roman" w:cs="Times New Roman"/>
          <w:i/>
          <w:iCs/>
          <w:color w:val="auto"/>
          <w:sz w:val="28"/>
          <w:szCs w:val="28"/>
          <w:lang w:val="en-US"/>
        </w:rPr>
        <w:t>cura</w:t>
      </w:r>
      <w:r w:rsidRPr="00C458A2">
        <w:rPr>
          <w:rFonts w:ascii="Times New Roman" w:hAnsi="Times New Roman" w:cs="Times New Roman"/>
          <w:color w:val="auto"/>
          <w:sz w:val="28"/>
          <w:szCs w:val="28"/>
        </w:rPr>
        <w:t xml:space="preserve">, означающее </w:t>
      </w:r>
      <w:r w:rsidRPr="00C458A2">
        <w:rPr>
          <w:rFonts w:ascii="Times New Roman" w:hAnsi="Times New Roman" w:cs="Times New Roman"/>
          <w:i/>
          <w:iCs/>
          <w:color w:val="auto"/>
          <w:sz w:val="28"/>
          <w:szCs w:val="28"/>
        </w:rPr>
        <w:t>«забота»</w:t>
      </w:r>
      <w:r w:rsidR="0097200C" w:rsidRPr="00C458A2">
        <w:rPr>
          <w:rFonts w:ascii="Times New Roman" w:hAnsi="Times New Roman" w:cs="Times New Roman"/>
          <w:i/>
          <w:iCs/>
          <w:color w:val="auto"/>
          <w:sz w:val="28"/>
          <w:szCs w:val="28"/>
        </w:rPr>
        <w:t xml:space="preserve">, </w:t>
      </w:r>
      <w:r w:rsidR="0097200C" w:rsidRPr="00C458A2">
        <w:rPr>
          <w:rFonts w:ascii="Times New Roman" w:hAnsi="Times New Roman" w:cs="Times New Roman"/>
          <w:color w:val="auto"/>
          <w:sz w:val="28"/>
          <w:szCs w:val="28"/>
        </w:rPr>
        <w:t>т.е. прокурорская до</w:t>
      </w:r>
      <w:r w:rsidR="00AB009F">
        <w:rPr>
          <w:rFonts w:ascii="Times New Roman" w:hAnsi="Times New Roman" w:cs="Times New Roman"/>
          <w:color w:val="auto"/>
          <w:sz w:val="28"/>
          <w:szCs w:val="28"/>
        </w:rPr>
        <w:t>л</w:t>
      </w:r>
      <w:r w:rsidR="0097200C" w:rsidRPr="00C458A2">
        <w:rPr>
          <w:rFonts w:ascii="Times New Roman" w:hAnsi="Times New Roman" w:cs="Times New Roman"/>
          <w:color w:val="auto"/>
          <w:sz w:val="28"/>
          <w:szCs w:val="28"/>
        </w:rPr>
        <w:t xml:space="preserve">жность предполагает заботу о соблюдении законности и порядка.   </w:t>
      </w:r>
      <w:r w:rsidRPr="00C458A2">
        <w:rPr>
          <w:rFonts w:ascii="Times New Roman" w:hAnsi="Times New Roman" w:cs="Times New Roman"/>
          <w:color w:val="auto"/>
          <w:sz w:val="28"/>
          <w:szCs w:val="28"/>
        </w:rPr>
        <w:t xml:space="preserve"> </w:t>
      </w:r>
      <w:r w:rsidR="009F54F1" w:rsidRPr="00C458A2">
        <w:rPr>
          <w:rFonts w:ascii="Times New Roman" w:hAnsi="Times New Roman" w:cs="Times New Roman"/>
          <w:color w:val="auto"/>
          <w:sz w:val="28"/>
          <w:szCs w:val="28"/>
        </w:rPr>
        <w:t xml:space="preserve">Корень </w:t>
      </w:r>
      <w:r w:rsidR="009F54F1" w:rsidRPr="00C458A2">
        <w:rPr>
          <w:rFonts w:ascii="Times New Roman" w:hAnsi="Times New Roman" w:cs="Times New Roman"/>
          <w:i/>
          <w:iCs/>
          <w:color w:val="auto"/>
          <w:sz w:val="28"/>
          <w:szCs w:val="28"/>
          <w:lang w:val="en-US"/>
        </w:rPr>
        <w:t>doceo</w:t>
      </w:r>
      <w:r w:rsidRPr="00C458A2">
        <w:rPr>
          <w:rFonts w:ascii="Times New Roman" w:hAnsi="Times New Roman" w:cs="Times New Roman"/>
          <w:i/>
          <w:iCs/>
          <w:color w:val="auto"/>
          <w:sz w:val="28"/>
          <w:szCs w:val="28"/>
        </w:rPr>
        <w:t xml:space="preserve"> </w:t>
      </w:r>
      <w:r w:rsidR="009F54F1" w:rsidRPr="00C458A2">
        <w:rPr>
          <w:rFonts w:ascii="Times New Roman" w:hAnsi="Times New Roman" w:cs="Times New Roman"/>
          <w:i/>
          <w:iCs/>
          <w:color w:val="auto"/>
          <w:sz w:val="28"/>
          <w:szCs w:val="28"/>
        </w:rPr>
        <w:t xml:space="preserve">(«учить») </w:t>
      </w:r>
      <w:r w:rsidR="00D06681" w:rsidRPr="00C458A2">
        <w:rPr>
          <w:rFonts w:ascii="Times New Roman" w:hAnsi="Times New Roman" w:cs="Times New Roman"/>
          <w:color w:val="auto"/>
          <w:sz w:val="28"/>
          <w:szCs w:val="28"/>
        </w:rPr>
        <w:t xml:space="preserve">составляет основу слова </w:t>
      </w:r>
      <w:r w:rsidR="00D06681" w:rsidRPr="00C458A2">
        <w:rPr>
          <w:rFonts w:ascii="Times New Roman" w:hAnsi="Times New Roman" w:cs="Times New Roman"/>
          <w:i/>
          <w:iCs/>
          <w:color w:val="auto"/>
          <w:sz w:val="28"/>
          <w:szCs w:val="28"/>
        </w:rPr>
        <w:t>«доцент»</w:t>
      </w:r>
      <w:r w:rsidR="004E783A" w:rsidRPr="00C458A2">
        <w:rPr>
          <w:rFonts w:ascii="Times New Roman" w:hAnsi="Times New Roman" w:cs="Times New Roman"/>
          <w:i/>
          <w:iCs/>
          <w:color w:val="auto"/>
          <w:sz w:val="28"/>
          <w:szCs w:val="28"/>
        </w:rPr>
        <w:t xml:space="preserve">, </w:t>
      </w:r>
      <w:r w:rsidR="004E783A" w:rsidRPr="00C458A2">
        <w:rPr>
          <w:rFonts w:ascii="Times New Roman" w:hAnsi="Times New Roman" w:cs="Times New Roman"/>
          <w:color w:val="auto"/>
          <w:sz w:val="28"/>
          <w:szCs w:val="28"/>
        </w:rPr>
        <w:t>т.е. данную должность и</w:t>
      </w:r>
      <w:r w:rsidR="007677F7">
        <w:rPr>
          <w:rFonts w:ascii="Times New Roman" w:hAnsi="Times New Roman" w:cs="Times New Roman"/>
          <w:color w:val="auto"/>
          <w:sz w:val="28"/>
          <w:szCs w:val="28"/>
        </w:rPr>
        <w:t>л</w:t>
      </w:r>
      <w:r w:rsidR="004E783A" w:rsidRPr="00C458A2">
        <w:rPr>
          <w:rFonts w:ascii="Times New Roman" w:hAnsi="Times New Roman" w:cs="Times New Roman"/>
          <w:color w:val="auto"/>
          <w:sz w:val="28"/>
          <w:szCs w:val="28"/>
        </w:rPr>
        <w:t xml:space="preserve">и звание занимает тот, кто имеет достаточно знаний и компетенций для обучения других. Слово </w:t>
      </w:r>
      <w:r w:rsidR="004E783A" w:rsidRPr="00C458A2">
        <w:rPr>
          <w:rFonts w:ascii="Times New Roman" w:hAnsi="Times New Roman" w:cs="Times New Roman"/>
          <w:i/>
          <w:iCs/>
          <w:color w:val="auto"/>
          <w:sz w:val="28"/>
          <w:szCs w:val="28"/>
        </w:rPr>
        <w:t>«министр»</w:t>
      </w:r>
      <w:r w:rsidR="00273D5A" w:rsidRPr="00C458A2">
        <w:rPr>
          <w:rFonts w:ascii="Times New Roman" w:hAnsi="Times New Roman" w:cs="Times New Roman"/>
          <w:i/>
          <w:iCs/>
          <w:color w:val="auto"/>
          <w:sz w:val="28"/>
          <w:szCs w:val="28"/>
        </w:rPr>
        <w:t xml:space="preserve"> </w:t>
      </w:r>
      <w:r w:rsidR="00273D5A" w:rsidRPr="00C458A2">
        <w:rPr>
          <w:rFonts w:ascii="Times New Roman" w:hAnsi="Times New Roman" w:cs="Times New Roman"/>
          <w:color w:val="auto"/>
          <w:sz w:val="28"/>
          <w:szCs w:val="28"/>
        </w:rPr>
        <w:t xml:space="preserve">формируется от латинского корня </w:t>
      </w:r>
      <w:r w:rsidR="00FE23C8" w:rsidRPr="00C458A2">
        <w:rPr>
          <w:rFonts w:ascii="Times New Roman" w:hAnsi="Times New Roman" w:cs="Times New Roman"/>
          <w:i/>
          <w:iCs/>
          <w:color w:val="auto"/>
          <w:sz w:val="28"/>
          <w:szCs w:val="28"/>
        </w:rPr>
        <w:t>ministra</w:t>
      </w:r>
      <w:r w:rsidR="004E783A" w:rsidRPr="00C458A2">
        <w:rPr>
          <w:rFonts w:ascii="Times New Roman" w:hAnsi="Times New Roman" w:cs="Times New Roman"/>
          <w:i/>
          <w:iCs/>
          <w:color w:val="auto"/>
          <w:sz w:val="28"/>
          <w:szCs w:val="28"/>
        </w:rPr>
        <w:t xml:space="preserve"> </w:t>
      </w:r>
      <w:r w:rsidR="00FE23C8" w:rsidRPr="00C458A2">
        <w:rPr>
          <w:rFonts w:ascii="Times New Roman" w:hAnsi="Times New Roman" w:cs="Times New Roman"/>
          <w:i/>
          <w:iCs/>
          <w:color w:val="auto"/>
          <w:sz w:val="28"/>
          <w:szCs w:val="28"/>
        </w:rPr>
        <w:t>(«помошница»</w:t>
      </w:r>
      <w:r w:rsidR="00850038" w:rsidRPr="00C458A2">
        <w:rPr>
          <w:rFonts w:ascii="Times New Roman" w:hAnsi="Times New Roman" w:cs="Times New Roman"/>
          <w:i/>
          <w:iCs/>
          <w:color w:val="auto"/>
          <w:sz w:val="28"/>
          <w:szCs w:val="28"/>
        </w:rPr>
        <w:t>)</w:t>
      </w:r>
      <w:r w:rsidR="00BB3272" w:rsidRPr="00C458A2">
        <w:rPr>
          <w:rFonts w:ascii="Times New Roman" w:hAnsi="Times New Roman" w:cs="Times New Roman"/>
          <w:color w:val="auto"/>
          <w:sz w:val="28"/>
          <w:szCs w:val="28"/>
        </w:rPr>
        <w:t>, таким образом министр – помощник в управленческой деятельности</w:t>
      </w:r>
      <w:r w:rsidR="00A83773" w:rsidRPr="00C458A2">
        <w:rPr>
          <w:rFonts w:ascii="Times New Roman" w:hAnsi="Times New Roman" w:cs="Times New Roman"/>
          <w:color w:val="auto"/>
          <w:sz w:val="28"/>
          <w:szCs w:val="28"/>
        </w:rPr>
        <w:t>, в управлении делами.</w:t>
      </w:r>
      <w:r w:rsidR="00FE23C8" w:rsidRPr="00C458A2">
        <w:rPr>
          <w:rFonts w:ascii="Times New Roman" w:hAnsi="Times New Roman" w:cs="Times New Roman"/>
          <w:color w:val="auto"/>
          <w:sz w:val="28"/>
          <w:szCs w:val="28"/>
        </w:rPr>
        <w:t xml:space="preserve"> </w:t>
      </w:r>
      <w:r w:rsidR="00A83773" w:rsidRPr="00C458A2">
        <w:rPr>
          <w:rFonts w:ascii="Times New Roman" w:hAnsi="Times New Roman" w:cs="Times New Roman"/>
          <w:color w:val="auto"/>
          <w:sz w:val="28"/>
          <w:szCs w:val="28"/>
        </w:rPr>
        <w:t>Универсальность латыни прослеживается во многих науках</w:t>
      </w:r>
      <w:r w:rsidR="004E783A" w:rsidRPr="00C458A2">
        <w:rPr>
          <w:rFonts w:ascii="Times New Roman" w:hAnsi="Times New Roman" w:cs="Times New Roman"/>
          <w:color w:val="auto"/>
          <w:sz w:val="28"/>
          <w:szCs w:val="28"/>
        </w:rPr>
        <w:t xml:space="preserve"> </w:t>
      </w:r>
      <w:r w:rsidR="00D06681" w:rsidRPr="00C458A2">
        <w:rPr>
          <w:rFonts w:ascii="Times New Roman" w:hAnsi="Times New Roman" w:cs="Times New Roman"/>
          <w:color w:val="auto"/>
          <w:sz w:val="28"/>
          <w:szCs w:val="28"/>
        </w:rPr>
        <w:t xml:space="preserve"> </w:t>
      </w:r>
      <w:r w:rsidR="00A83773" w:rsidRPr="00C458A2">
        <w:rPr>
          <w:rFonts w:ascii="Times New Roman" w:hAnsi="Times New Roman" w:cs="Times New Roman"/>
          <w:color w:val="auto"/>
          <w:sz w:val="28"/>
          <w:szCs w:val="28"/>
        </w:rPr>
        <w:t xml:space="preserve">– множество терминов и дефиниций, используемых повсеместно и в научной деятельности, имеют латинское происхождение. </w:t>
      </w:r>
      <w:r w:rsidR="00476C33" w:rsidRPr="00C458A2">
        <w:rPr>
          <w:rFonts w:ascii="Times New Roman" w:hAnsi="Times New Roman" w:cs="Times New Roman"/>
          <w:color w:val="auto"/>
          <w:sz w:val="28"/>
          <w:szCs w:val="28"/>
        </w:rPr>
        <w:t xml:space="preserve">Учитывая обстоятельство, что слова латинского происхождения стали привычными в обиходе – можно </w:t>
      </w:r>
      <w:r w:rsidR="00DB0D25" w:rsidRPr="00C458A2">
        <w:rPr>
          <w:rFonts w:ascii="Times New Roman" w:hAnsi="Times New Roman" w:cs="Times New Roman"/>
          <w:color w:val="auto"/>
          <w:sz w:val="28"/>
          <w:szCs w:val="28"/>
        </w:rPr>
        <w:t xml:space="preserve">выразить мнение, </w:t>
      </w:r>
      <w:r w:rsidR="00262705" w:rsidRPr="00C458A2">
        <w:rPr>
          <w:rFonts w:ascii="Times New Roman" w:hAnsi="Times New Roman" w:cs="Times New Roman"/>
          <w:color w:val="auto"/>
          <w:sz w:val="28"/>
          <w:szCs w:val="28"/>
        </w:rPr>
        <w:t xml:space="preserve">что многие в процессе общения употребляют слова </w:t>
      </w:r>
      <w:r w:rsidR="005F7969" w:rsidRPr="00C458A2">
        <w:rPr>
          <w:rFonts w:ascii="Times New Roman" w:hAnsi="Times New Roman" w:cs="Times New Roman"/>
          <w:color w:val="auto"/>
          <w:sz w:val="28"/>
          <w:szCs w:val="28"/>
        </w:rPr>
        <w:t>латиноязычной природы</w:t>
      </w:r>
      <w:r w:rsidR="00DB0D25" w:rsidRPr="00C458A2">
        <w:rPr>
          <w:rFonts w:ascii="Times New Roman" w:hAnsi="Times New Roman" w:cs="Times New Roman"/>
          <w:color w:val="auto"/>
          <w:sz w:val="28"/>
          <w:szCs w:val="28"/>
        </w:rPr>
        <w:t xml:space="preserve">. </w:t>
      </w:r>
    </w:p>
    <w:p w14:paraId="1A83A9A6" w14:textId="77777777" w:rsidR="00D32E09" w:rsidRPr="00C458A2" w:rsidRDefault="00BC21CC"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Универсальность латинского языка послужила</w:t>
      </w:r>
      <w:r w:rsidR="00A83773" w:rsidRPr="00C458A2">
        <w:rPr>
          <w:rFonts w:ascii="Times New Roman" w:hAnsi="Times New Roman" w:cs="Times New Roman"/>
          <w:color w:val="auto"/>
          <w:sz w:val="28"/>
          <w:szCs w:val="28"/>
        </w:rPr>
        <w:t xml:space="preserve"> и</w:t>
      </w:r>
      <w:r w:rsidRPr="00C458A2">
        <w:rPr>
          <w:rFonts w:ascii="Times New Roman" w:hAnsi="Times New Roman" w:cs="Times New Roman"/>
          <w:color w:val="auto"/>
          <w:sz w:val="28"/>
          <w:szCs w:val="28"/>
        </w:rPr>
        <w:t xml:space="preserve"> объединяющим началом общения в первых европейских университетах</w:t>
      </w:r>
      <w:r w:rsidR="004C0661" w:rsidRPr="00C458A2">
        <w:rPr>
          <w:rFonts w:ascii="Times New Roman" w:hAnsi="Times New Roman" w:cs="Times New Roman"/>
          <w:color w:val="auto"/>
          <w:sz w:val="28"/>
          <w:szCs w:val="28"/>
        </w:rPr>
        <w:t xml:space="preserve">, в хронологический период раздробленности средневековой Европы и существования множества языков и диалектов. </w:t>
      </w:r>
      <w:r w:rsidR="00A425A6" w:rsidRPr="00C458A2">
        <w:rPr>
          <w:rFonts w:ascii="Times New Roman" w:hAnsi="Times New Roman" w:cs="Times New Roman"/>
          <w:color w:val="auto"/>
          <w:sz w:val="28"/>
          <w:szCs w:val="28"/>
        </w:rPr>
        <w:t xml:space="preserve">Латинским язык являлся инструментом научной письменности книг, трактатов, диссертаций. </w:t>
      </w:r>
      <w:r w:rsidR="004C0661" w:rsidRPr="00C458A2">
        <w:rPr>
          <w:rFonts w:ascii="Times New Roman" w:hAnsi="Times New Roman" w:cs="Times New Roman"/>
          <w:color w:val="auto"/>
          <w:sz w:val="28"/>
          <w:szCs w:val="28"/>
        </w:rPr>
        <w:t xml:space="preserve">   </w:t>
      </w:r>
      <w:r w:rsidRPr="00C458A2">
        <w:rPr>
          <w:rFonts w:ascii="Times New Roman" w:hAnsi="Times New Roman" w:cs="Times New Roman"/>
          <w:color w:val="auto"/>
          <w:sz w:val="28"/>
          <w:szCs w:val="28"/>
        </w:rPr>
        <w:t xml:space="preserve">  </w:t>
      </w:r>
    </w:p>
    <w:p w14:paraId="23C4FD6D" w14:textId="77777777" w:rsidR="00F3459B" w:rsidRPr="00C458A2" w:rsidRDefault="00D32E09"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Дань традиции объясняется использование латинского языка в науке, в частности – в медицине</w:t>
      </w:r>
      <w:r w:rsidR="003538AE" w:rsidRPr="00C458A2">
        <w:rPr>
          <w:rFonts w:ascii="Times New Roman" w:hAnsi="Times New Roman" w:cs="Times New Roman"/>
          <w:color w:val="auto"/>
          <w:sz w:val="28"/>
          <w:szCs w:val="28"/>
        </w:rPr>
        <w:t>, которая в период античности достигла значительного расцвета. В данный период труды ученых излагались на латыни, несколько позднее – на древнегреческом.</w:t>
      </w:r>
    </w:p>
    <w:p w14:paraId="1C57CD3C" w14:textId="1A7D6869" w:rsidR="00AB2192" w:rsidRPr="00C458A2" w:rsidRDefault="00F3459B"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 xml:space="preserve">Однако, в рамках заявленной тематики хотелось бы затронуть проблематику недостаточного </w:t>
      </w:r>
      <w:r w:rsidR="00C200ED" w:rsidRPr="00C458A2">
        <w:rPr>
          <w:rFonts w:ascii="Times New Roman" w:hAnsi="Times New Roman" w:cs="Times New Roman"/>
          <w:color w:val="auto"/>
          <w:sz w:val="28"/>
          <w:szCs w:val="28"/>
        </w:rPr>
        <w:t>диапазона владения латинским языком современным врачом или провизором, который владеет узким спектром специализированной терминологии, используемой непосредственно в работе</w:t>
      </w:r>
      <w:r w:rsidR="009D79B4" w:rsidRPr="00C458A2">
        <w:rPr>
          <w:rFonts w:ascii="Times New Roman" w:hAnsi="Times New Roman" w:cs="Times New Roman"/>
          <w:color w:val="auto"/>
          <w:sz w:val="28"/>
          <w:szCs w:val="28"/>
        </w:rPr>
        <w:t>, а также низкой долей задействования латыни в профессиональной деятельности.</w:t>
      </w:r>
      <w:r w:rsidR="00C200ED" w:rsidRPr="00C458A2">
        <w:rPr>
          <w:rFonts w:ascii="Times New Roman" w:hAnsi="Times New Roman" w:cs="Times New Roman"/>
          <w:color w:val="auto"/>
          <w:sz w:val="28"/>
          <w:szCs w:val="28"/>
        </w:rPr>
        <w:t xml:space="preserve"> </w:t>
      </w:r>
      <w:r w:rsidR="009C330C" w:rsidRPr="00C458A2">
        <w:rPr>
          <w:rFonts w:ascii="Times New Roman" w:hAnsi="Times New Roman" w:cs="Times New Roman"/>
          <w:color w:val="auto"/>
          <w:sz w:val="28"/>
          <w:szCs w:val="28"/>
        </w:rPr>
        <w:t>Предположительно, указанное обстоятельство может быть связано с не</w:t>
      </w:r>
      <w:r w:rsidR="006F0EAF" w:rsidRPr="00C458A2">
        <w:rPr>
          <w:rFonts w:ascii="Times New Roman" w:hAnsi="Times New Roman" w:cs="Times New Roman"/>
          <w:color w:val="auto"/>
          <w:sz w:val="28"/>
          <w:szCs w:val="28"/>
        </w:rPr>
        <w:t>достаточным преподаванием латыни в вузе, низким уровнем его освоения сту</w:t>
      </w:r>
      <w:r w:rsidR="00567C77" w:rsidRPr="00C458A2">
        <w:rPr>
          <w:rFonts w:ascii="Times New Roman" w:hAnsi="Times New Roman" w:cs="Times New Roman"/>
          <w:color w:val="auto"/>
          <w:sz w:val="28"/>
          <w:szCs w:val="28"/>
        </w:rPr>
        <w:t>д</w:t>
      </w:r>
      <w:r w:rsidR="006F0EAF" w:rsidRPr="00C458A2">
        <w:rPr>
          <w:rFonts w:ascii="Times New Roman" w:hAnsi="Times New Roman" w:cs="Times New Roman"/>
          <w:color w:val="auto"/>
          <w:sz w:val="28"/>
          <w:szCs w:val="28"/>
        </w:rPr>
        <w:t>ентами</w:t>
      </w:r>
      <w:r w:rsidR="00567C77" w:rsidRPr="00C458A2">
        <w:rPr>
          <w:rFonts w:ascii="Times New Roman" w:hAnsi="Times New Roman" w:cs="Times New Roman"/>
          <w:color w:val="auto"/>
          <w:sz w:val="28"/>
          <w:szCs w:val="28"/>
        </w:rPr>
        <w:t>, не в системности и не в перманентности его использования в дальнейшем при обучении.</w:t>
      </w:r>
      <w:r w:rsidR="0055128E" w:rsidRPr="00C458A2">
        <w:rPr>
          <w:rFonts w:ascii="Times New Roman" w:hAnsi="Times New Roman" w:cs="Times New Roman"/>
          <w:color w:val="auto"/>
          <w:sz w:val="28"/>
          <w:szCs w:val="28"/>
        </w:rPr>
        <w:t xml:space="preserve"> Данное утверждение подкрепляется социологическим анкетированием среди молодых врачей и аспирантов</w:t>
      </w:r>
      <w:r w:rsidR="00992665" w:rsidRPr="00C458A2">
        <w:rPr>
          <w:rFonts w:ascii="Times New Roman" w:hAnsi="Times New Roman" w:cs="Times New Roman"/>
          <w:color w:val="auto"/>
          <w:sz w:val="28"/>
          <w:szCs w:val="28"/>
        </w:rPr>
        <w:t xml:space="preserve"> в </w:t>
      </w:r>
      <w:bookmarkStart w:id="2" w:name="_Hlk127780258"/>
      <w:r w:rsidR="00992665" w:rsidRPr="00C458A2">
        <w:rPr>
          <w:rFonts w:ascii="Times New Roman" w:hAnsi="Times New Roman" w:cs="Times New Roman"/>
          <w:color w:val="auto"/>
          <w:sz w:val="28"/>
          <w:szCs w:val="28"/>
        </w:rPr>
        <w:t>Первом Московском государственном медицинском университете имени И.М. Сеченова</w:t>
      </w:r>
      <w:r w:rsidR="003B74C0" w:rsidRPr="00C458A2">
        <w:rPr>
          <w:rFonts w:ascii="Times New Roman" w:hAnsi="Times New Roman" w:cs="Times New Roman"/>
          <w:color w:val="auto"/>
          <w:sz w:val="28"/>
          <w:szCs w:val="28"/>
        </w:rPr>
        <w:t xml:space="preserve"> </w:t>
      </w:r>
      <w:bookmarkEnd w:id="2"/>
      <w:r w:rsidR="00AF4D1F" w:rsidRPr="00C458A2">
        <w:rPr>
          <w:rFonts w:ascii="Times New Roman" w:hAnsi="Times New Roman" w:cs="Times New Roman"/>
          <w:color w:val="auto"/>
          <w:sz w:val="28"/>
          <w:szCs w:val="28"/>
        </w:rPr>
        <w:t>(</w:t>
      </w:r>
      <w:r w:rsidR="00087C36">
        <w:rPr>
          <w:rFonts w:ascii="Times New Roman" w:hAnsi="Times New Roman" w:cs="Times New Roman"/>
          <w:color w:val="auto"/>
          <w:sz w:val="28"/>
          <w:szCs w:val="28"/>
        </w:rPr>
        <w:t xml:space="preserve">опрошен </w:t>
      </w:r>
      <w:r w:rsidR="00AF4D1F" w:rsidRPr="00C458A2">
        <w:rPr>
          <w:rFonts w:ascii="Times New Roman" w:hAnsi="Times New Roman" w:cs="Times New Roman"/>
          <w:color w:val="auto"/>
          <w:sz w:val="28"/>
          <w:szCs w:val="28"/>
        </w:rPr>
        <w:t>41 человек, средний возраст 26 лет) [</w:t>
      </w:r>
      <w:r w:rsidR="00A501BA" w:rsidRPr="00C458A2">
        <w:rPr>
          <w:rFonts w:ascii="Times New Roman" w:hAnsi="Times New Roman" w:cs="Times New Roman"/>
          <w:color w:val="auto"/>
          <w:sz w:val="28"/>
          <w:szCs w:val="28"/>
        </w:rPr>
        <w:t>8</w:t>
      </w:r>
      <w:r w:rsidR="00AF4D1F" w:rsidRPr="00C458A2">
        <w:rPr>
          <w:rFonts w:ascii="Times New Roman" w:hAnsi="Times New Roman" w:cs="Times New Roman"/>
          <w:color w:val="auto"/>
          <w:sz w:val="28"/>
          <w:szCs w:val="28"/>
        </w:rPr>
        <w:t>].</w:t>
      </w:r>
      <w:r w:rsidR="009C330C" w:rsidRPr="00C458A2">
        <w:rPr>
          <w:rFonts w:ascii="Times New Roman" w:hAnsi="Times New Roman" w:cs="Times New Roman"/>
          <w:color w:val="auto"/>
          <w:sz w:val="28"/>
          <w:szCs w:val="28"/>
        </w:rPr>
        <w:t xml:space="preserve"> </w:t>
      </w:r>
      <w:r w:rsidR="00AB2192" w:rsidRPr="00C458A2">
        <w:rPr>
          <w:rFonts w:ascii="Times New Roman" w:hAnsi="Times New Roman" w:cs="Times New Roman"/>
          <w:color w:val="auto"/>
          <w:sz w:val="28"/>
          <w:szCs w:val="28"/>
        </w:rPr>
        <w:t>Данные опроса представлены в таблице 1.</w:t>
      </w:r>
      <w:r w:rsidR="00616216" w:rsidRPr="00C458A2">
        <w:rPr>
          <w:rFonts w:ascii="Times New Roman" w:hAnsi="Times New Roman" w:cs="Times New Roman"/>
          <w:color w:val="auto"/>
          <w:sz w:val="28"/>
          <w:szCs w:val="28"/>
        </w:rPr>
        <w:t xml:space="preserve"> </w:t>
      </w:r>
    </w:p>
    <w:p w14:paraId="253FBB10" w14:textId="0F3C4912" w:rsidR="00616216" w:rsidRPr="00C458A2" w:rsidRDefault="00616216" w:rsidP="00616216">
      <w:pPr>
        <w:ind w:left="-567" w:firstLine="284"/>
        <w:jc w:val="right"/>
        <w:rPr>
          <w:rFonts w:ascii="Times New Roman" w:hAnsi="Times New Roman" w:cs="Times New Roman"/>
          <w:color w:val="auto"/>
          <w:sz w:val="28"/>
          <w:szCs w:val="28"/>
        </w:rPr>
      </w:pPr>
      <w:r w:rsidRPr="00C458A2">
        <w:rPr>
          <w:rFonts w:ascii="Times New Roman" w:hAnsi="Times New Roman" w:cs="Times New Roman"/>
          <w:color w:val="auto"/>
          <w:sz w:val="28"/>
          <w:szCs w:val="28"/>
        </w:rPr>
        <w:t>Таблица 1</w:t>
      </w:r>
    </w:p>
    <w:p w14:paraId="16CBE433" w14:textId="212D1BA1" w:rsidR="00616216" w:rsidRPr="00C458A2" w:rsidRDefault="00EE2FB0" w:rsidP="00EE2FB0">
      <w:pPr>
        <w:ind w:left="-567" w:firstLine="284"/>
        <w:jc w:val="center"/>
        <w:rPr>
          <w:rFonts w:ascii="Times New Roman" w:hAnsi="Times New Roman" w:cs="Times New Roman"/>
          <w:color w:val="auto"/>
          <w:sz w:val="28"/>
          <w:szCs w:val="28"/>
        </w:rPr>
      </w:pPr>
      <w:r w:rsidRPr="00C458A2">
        <w:rPr>
          <w:rFonts w:ascii="Times New Roman" w:hAnsi="Times New Roman" w:cs="Times New Roman"/>
          <w:color w:val="auto"/>
          <w:sz w:val="28"/>
          <w:szCs w:val="28"/>
        </w:rPr>
        <w:lastRenderedPageBreak/>
        <w:t>Результаты социологического опроса респондентов Первого Московского государственного медицинского университета имени И.М. Сеченова</w:t>
      </w:r>
    </w:p>
    <w:p w14:paraId="5A89A4C3" w14:textId="77777777" w:rsidR="0090771B" w:rsidRPr="00C458A2" w:rsidRDefault="0090771B" w:rsidP="00EE2FB0">
      <w:pPr>
        <w:ind w:left="-567" w:firstLine="284"/>
        <w:jc w:val="center"/>
        <w:rPr>
          <w:rFonts w:ascii="Times New Roman" w:hAnsi="Times New Roman" w:cs="Times New Roman"/>
          <w:color w:val="auto"/>
          <w:sz w:val="28"/>
          <w:szCs w:val="28"/>
        </w:rPr>
      </w:pPr>
    </w:p>
    <w:tbl>
      <w:tblPr>
        <w:tblStyle w:val="a5"/>
        <w:tblW w:w="0" w:type="auto"/>
        <w:tblInd w:w="-567" w:type="dxa"/>
        <w:tblLook w:val="04A0" w:firstRow="1" w:lastRow="0" w:firstColumn="1" w:lastColumn="0" w:noHBand="0" w:noVBand="1"/>
      </w:tblPr>
      <w:tblGrid>
        <w:gridCol w:w="4672"/>
        <w:gridCol w:w="4673"/>
      </w:tblGrid>
      <w:tr w:rsidR="00C458A2" w:rsidRPr="00C458A2" w14:paraId="63637892" w14:textId="77777777" w:rsidTr="00F62841">
        <w:tc>
          <w:tcPr>
            <w:tcW w:w="9345" w:type="dxa"/>
            <w:gridSpan w:val="2"/>
          </w:tcPr>
          <w:p w14:paraId="57729FA6" w14:textId="0813DD04" w:rsidR="00D45E37" w:rsidRPr="00C458A2" w:rsidRDefault="00D45E37" w:rsidP="00EE2FB0">
            <w:pPr>
              <w:jc w:val="center"/>
              <w:rPr>
                <w:rFonts w:ascii="Times New Roman" w:hAnsi="Times New Roman" w:cs="Times New Roman"/>
                <w:i/>
                <w:iCs/>
                <w:color w:val="auto"/>
                <w:sz w:val="28"/>
                <w:szCs w:val="28"/>
              </w:rPr>
            </w:pPr>
            <w:r w:rsidRPr="00C458A2">
              <w:rPr>
                <w:rFonts w:ascii="Times New Roman" w:hAnsi="Times New Roman" w:cs="Times New Roman"/>
                <w:i/>
                <w:iCs/>
                <w:color w:val="auto"/>
                <w:sz w:val="28"/>
                <w:szCs w:val="28"/>
              </w:rPr>
              <w:t xml:space="preserve">Как часто Вы используете латынь в практической деятельности </w:t>
            </w:r>
          </w:p>
        </w:tc>
      </w:tr>
      <w:tr w:rsidR="00C458A2" w:rsidRPr="00C458A2" w14:paraId="517BA822" w14:textId="77777777" w:rsidTr="00D45E37">
        <w:tc>
          <w:tcPr>
            <w:tcW w:w="4672" w:type="dxa"/>
          </w:tcPr>
          <w:p w14:paraId="24260AF8" w14:textId="1438E3C0" w:rsidR="00D45E37" w:rsidRPr="00C458A2" w:rsidRDefault="0090771B"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 достаточно часто</w:t>
            </w:r>
          </w:p>
        </w:tc>
        <w:tc>
          <w:tcPr>
            <w:tcW w:w="4673" w:type="dxa"/>
          </w:tcPr>
          <w:p w14:paraId="627F876F" w14:textId="79CFC6B9" w:rsidR="00D45E37" w:rsidRPr="00C458A2" w:rsidRDefault="0090771B" w:rsidP="0090771B">
            <w:pPr>
              <w:rPr>
                <w:rFonts w:ascii="Times New Roman" w:hAnsi="Times New Roman" w:cs="Times New Roman"/>
                <w:color w:val="auto"/>
                <w:sz w:val="28"/>
                <w:szCs w:val="28"/>
                <w:lang w:val="en-US"/>
              </w:rPr>
            </w:pPr>
            <w:r w:rsidRPr="00C458A2">
              <w:rPr>
                <w:rFonts w:ascii="Times New Roman" w:hAnsi="Times New Roman" w:cs="Times New Roman"/>
                <w:color w:val="auto"/>
                <w:sz w:val="28"/>
                <w:szCs w:val="28"/>
              </w:rPr>
              <w:t>21</w:t>
            </w:r>
            <w:r w:rsidRPr="00C458A2">
              <w:rPr>
                <w:rFonts w:ascii="Times New Roman" w:hAnsi="Times New Roman" w:cs="Times New Roman"/>
                <w:color w:val="auto"/>
                <w:sz w:val="28"/>
                <w:szCs w:val="28"/>
                <w:lang w:val="en-US"/>
              </w:rPr>
              <w:t>,96 %</w:t>
            </w:r>
          </w:p>
        </w:tc>
      </w:tr>
      <w:tr w:rsidR="00C458A2" w:rsidRPr="00C458A2" w14:paraId="14E178FD" w14:textId="77777777" w:rsidTr="00D45E37">
        <w:tc>
          <w:tcPr>
            <w:tcW w:w="4672" w:type="dxa"/>
          </w:tcPr>
          <w:p w14:paraId="1D1C50AA" w14:textId="76A40618" w:rsidR="0090771B" w:rsidRPr="00C458A2" w:rsidRDefault="0090771B"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lang w:val="en-US"/>
              </w:rPr>
              <w:t xml:space="preserve">– </w:t>
            </w:r>
            <w:r w:rsidRPr="00C458A2">
              <w:rPr>
                <w:rFonts w:ascii="Times New Roman" w:hAnsi="Times New Roman" w:cs="Times New Roman"/>
                <w:color w:val="auto"/>
                <w:sz w:val="28"/>
                <w:szCs w:val="28"/>
              </w:rPr>
              <w:t>использую ограниченно</w:t>
            </w:r>
          </w:p>
        </w:tc>
        <w:tc>
          <w:tcPr>
            <w:tcW w:w="4673" w:type="dxa"/>
          </w:tcPr>
          <w:p w14:paraId="624F3CEF" w14:textId="3F2CE1A6" w:rsidR="0090771B" w:rsidRPr="00C458A2" w:rsidRDefault="0090771B"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63</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40 %</w:t>
            </w:r>
          </w:p>
        </w:tc>
      </w:tr>
      <w:tr w:rsidR="00C458A2" w:rsidRPr="00C458A2" w14:paraId="22AF02C8" w14:textId="77777777" w:rsidTr="00D45E37">
        <w:tc>
          <w:tcPr>
            <w:tcW w:w="4672" w:type="dxa"/>
          </w:tcPr>
          <w:p w14:paraId="77D8B4AD" w14:textId="329D8BC8" w:rsidR="00233E13" w:rsidRPr="00C458A2" w:rsidRDefault="00233E13"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w:t>
            </w:r>
            <w:r w:rsidR="007105F5" w:rsidRPr="00C458A2">
              <w:rPr>
                <w:rFonts w:ascii="Times New Roman" w:hAnsi="Times New Roman" w:cs="Times New Roman"/>
                <w:color w:val="auto"/>
                <w:sz w:val="28"/>
                <w:szCs w:val="28"/>
              </w:rPr>
              <w:t xml:space="preserve"> </w:t>
            </w:r>
            <w:r w:rsidRPr="00C458A2">
              <w:rPr>
                <w:rFonts w:ascii="Times New Roman" w:hAnsi="Times New Roman" w:cs="Times New Roman"/>
                <w:color w:val="auto"/>
                <w:sz w:val="28"/>
                <w:szCs w:val="28"/>
              </w:rPr>
              <w:t>не использую</w:t>
            </w:r>
          </w:p>
        </w:tc>
        <w:tc>
          <w:tcPr>
            <w:tcW w:w="4673" w:type="dxa"/>
          </w:tcPr>
          <w:p w14:paraId="4F985984" w14:textId="30782F20" w:rsidR="00233E13" w:rsidRPr="00C458A2" w:rsidRDefault="00233E13"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14</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64 %</w:t>
            </w:r>
          </w:p>
        </w:tc>
      </w:tr>
      <w:tr w:rsidR="00C458A2" w:rsidRPr="00C458A2" w14:paraId="3E7E1885" w14:textId="77777777" w:rsidTr="004942AF">
        <w:tc>
          <w:tcPr>
            <w:tcW w:w="9345" w:type="dxa"/>
            <w:gridSpan w:val="2"/>
          </w:tcPr>
          <w:p w14:paraId="37D34155" w14:textId="3AE27963" w:rsidR="007105F5" w:rsidRPr="00C458A2" w:rsidRDefault="00B76F58" w:rsidP="00B76F58">
            <w:pPr>
              <w:jc w:val="center"/>
              <w:rPr>
                <w:rFonts w:ascii="Times New Roman" w:hAnsi="Times New Roman" w:cs="Times New Roman"/>
                <w:i/>
                <w:iCs/>
                <w:color w:val="auto"/>
                <w:sz w:val="28"/>
                <w:szCs w:val="28"/>
              </w:rPr>
            </w:pPr>
            <w:r w:rsidRPr="00C458A2">
              <w:rPr>
                <w:rFonts w:ascii="Times New Roman" w:hAnsi="Times New Roman" w:cs="Times New Roman"/>
                <w:i/>
                <w:iCs/>
                <w:color w:val="auto"/>
                <w:sz w:val="28"/>
                <w:szCs w:val="28"/>
              </w:rPr>
              <w:t>Цель использования латыни</w:t>
            </w:r>
          </w:p>
        </w:tc>
      </w:tr>
      <w:tr w:rsidR="00C458A2" w:rsidRPr="00C458A2" w14:paraId="1C3C1750" w14:textId="77777777" w:rsidTr="00D45E37">
        <w:tc>
          <w:tcPr>
            <w:tcW w:w="4672" w:type="dxa"/>
          </w:tcPr>
          <w:p w14:paraId="3A7E4497" w14:textId="2C377738" w:rsidR="007105F5" w:rsidRPr="00C458A2" w:rsidRDefault="00046450"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–выписка лекарств (оформление рецепта)</w:t>
            </w:r>
          </w:p>
        </w:tc>
        <w:tc>
          <w:tcPr>
            <w:tcW w:w="4673" w:type="dxa"/>
          </w:tcPr>
          <w:p w14:paraId="191A2CF9" w14:textId="593193B4" w:rsidR="007105F5" w:rsidRPr="00C458A2" w:rsidRDefault="00046450"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29</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23 %</w:t>
            </w:r>
          </w:p>
        </w:tc>
      </w:tr>
      <w:tr w:rsidR="00C458A2" w:rsidRPr="00C458A2" w14:paraId="34552A24" w14:textId="77777777" w:rsidTr="00D45E37">
        <w:tc>
          <w:tcPr>
            <w:tcW w:w="4672" w:type="dxa"/>
          </w:tcPr>
          <w:p w14:paraId="6BD90937" w14:textId="19AC1B6C" w:rsidR="00034150" w:rsidRPr="00C458A2" w:rsidRDefault="00034150"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–определение (уточнение) состояния и/или диагноза (прогноза)</w:t>
            </w:r>
          </w:p>
        </w:tc>
        <w:tc>
          <w:tcPr>
            <w:tcW w:w="4673" w:type="dxa"/>
          </w:tcPr>
          <w:p w14:paraId="004363B8" w14:textId="5C0A7581" w:rsidR="00034150" w:rsidRPr="00C458A2" w:rsidRDefault="00034150"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17</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08 %</w:t>
            </w:r>
          </w:p>
        </w:tc>
      </w:tr>
      <w:tr w:rsidR="00C458A2" w:rsidRPr="00C458A2" w14:paraId="70888CFF" w14:textId="77777777" w:rsidTr="00D45E37">
        <w:tc>
          <w:tcPr>
            <w:tcW w:w="4672" w:type="dxa"/>
          </w:tcPr>
          <w:p w14:paraId="5A0E01A9" w14:textId="43C2FCA6" w:rsidR="007428FD" w:rsidRPr="00C458A2" w:rsidRDefault="001563CD"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–при общении с зарубежными коллегами</w:t>
            </w:r>
          </w:p>
        </w:tc>
        <w:tc>
          <w:tcPr>
            <w:tcW w:w="4673" w:type="dxa"/>
          </w:tcPr>
          <w:p w14:paraId="66629F5C" w14:textId="4D090682" w:rsidR="007428FD" w:rsidRPr="00C458A2" w:rsidRDefault="001563CD"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14</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64 %</w:t>
            </w:r>
          </w:p>
        </w:tc>
      </w:tr>
      <w:tr w:rsidR="00C458A2" w:rsidRPr="00C458A2" w14:paraId="477DBB32" w14:textId="77777777" w:rsidTr="00D45E37">
        <w:tc>
          <w:tcPr>
            <w:tcW w:w="4672" w:type="dxa"/>
          </w:tcPr>
          <w:p w14:paraId="1EC485F4" w14:textId="05D1E631" w:rsidR="00F05F8E" w:rsidRPr="00C458A2" w:rsidRDefault="00F05F8E"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–для оформления диагноза</w:t>
            </w:r>
          </w:p>
        </w:tc>
        <w:tc>
          <w:tcPr>
            <w:tcW w:w="4673" w:type="dxa"/>
          </w:tcPr>
          <w:p w14:paraId="7453A213" w14:textId="429D9ADE" w:rsidR="00F05F8E" w:rsidRPr="00C458A2" w:rsidRDefault="002A3386"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9</w:t>
            </w:r>
            <w:r w:rsidR="00F05F8E"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76</w:t>
            </w:r>
            <w:r w:rsidR="00F05F8E" w:rsidRPr="00C458A2">
              <w:rPr>
                <w:rFonts w:ascii="Times New Roman" w:hAnsi="Times New Roman" w:cs="Times New Roman"/>
                <w:color w:val="auto"/>
                <w:sz w:val="28"/>
                <w:szCs w:val="28"/>
              </w:rPr>
              <w:t xml:space="preserve"> %</w:t>
            </w:r>
          </w:p>
        </w:tc>
      </w:tr>
      <w:tr w:rsidR="00C458A2" w:rsidRPr="00C458A2" w14:paraId="331A8C23" w14:textId="77777777" w:rsidTr="00D45E37">
        <w:tc>
          <w:tcPr>
            <w:tcW w:w="4672" w:type="dxa"/>
          </w:tcPr>
          <w:p w14:paraId="13EDF6C9" w14:textId="0B9F22BA" w:rsidR="002A3386" w:rsidRPr="00C458A2" w:rsidRDefault="002A3386"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–не использую</w:t>
            </w:r>
          </w:p>
        </w:tc>
        <w:tc>
          <w:tcPr>
            <w:tcW w:w="4673" w:type="dxa"/>
          </w:tcPr>
          <w:p w14:paraId="2B212F26" w14:textId="7EAA9570" w:rsidR="002A3386" w:rsidRPr="00C458A2" w:rsidRDefault="002A3386"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4</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88 %</w:t>
            </w:r>
          </w:p>
        </w:tc>
      </w:tr>
      <w:tr w:rsidR="00C458A2" w:rsidRPr="00C458A2" w14:paraId="5A9C78FC" w14:textId="77777777" w:rsidTr="00433560">
        <w:tc>
          <w:tcPr>
            <w:tcW w:w="9345" w:type="dxa"/>
            <w:gridSpan w:val="2"/>
          </w:tcPr>
          <w:p w14:paraId="12E0F179" w14:textId="08569717" w:rsidR="00AF17C2" w:rsidRPr="00C458A2" w:rsidRDefault="00AF17C2" w:rsidP="00AF17C2">
            <w:pPr>
              <w:jc w:val="center"/>
              <w:rPr>
                <w:rFonts w:ascii="Times New Roman" w:hAnsi="Times New Roman" w:cs="Times New Roman"/>
                <w:i/>
                <w:iCs/>
                <w:color w:val="auto"/>
                <w:sz w:val="28"/>
                <w:szCs w:val="28"/>
              </w:rPr>
            </w:pPr>
            <w:r w:rsidRPr="00C458A2">
              <w:rPr>
                <w:rFonts w:ascii="Times New Roman" w:hAnsi="Times New Roman" w:cs="Times New Roman"/>
                <w:i/>
                <w:iCs/>
                <w:color w:val="auto"/>
                <w:sz w:val="28"/>
                <w:szCs w:val="28"/>
              </w:rPr>
              <w:t>Крылатые выражения на латыни– степень знакомства респондентов</w:t>
            </w:r>
          </w:p>
        </w:tc>
      </w:tr>
      <w:tr w:rsidR="00C458A2" w:rsidRPr="00C458A2" w14:paraId="4F1B449B" w14:textId="77777777" w:rsidTr="00D45E37">
        <w:tc>
          <w:tcPr>
            <w:tcW w:w="4672" w:type="dxa"/>
          </w:tcPr>
          <w:p w14:paraId="7E592CCC" w14:textId="5E42CD06" w:rsidR="00AF17C2" w:rsidRPr="00C458A2" w:rsidRDefault="006233B4"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rPr>
              <w:t>– знаю</w:t>
            </w:r>
            <w:r w:rsidRPr="00C458A2">
              <w:rPr>
                <w:rFonts w:ascii="Times New Roman" w:hAnsi="Times New Roman" w:cs="Times New Roman"/>
                <w:color w:val="auto"/>
                <w:sz w:val="28"/>
                <w:szCs w:val="28"/>
                <w:lang w:val="en-US"/>
              </w:rPr>
              <w:t xml:space="preserve">, </w:t>
            </w:r>
            <w:r w:rsidRPr="00C458A2">
              <w:rPr>
                <w:rFonts w:ascii="Times New Roman" w:hAnsi="Times New Roman" w:cs="Times New Roman"/>
                <w:color w:val="auto"/>
                <w:sz w:val="28"/>
                <w:szCs w:val="28"/>
              </w:rPr>
              <w:t>но мало</w:t>
            </w:r>
          </w:p>
        </w:tc>
        <w:tc>
          <w:tcPr>
            <w:tcW w:w="4673" w:type="dxa"/>
          </w:tcPr>
          <w:p w14:paraId="3E188E63" w14:textId="0FB04CDD" w:rsidR="00AF17C2" w:rsidRPr="00C458A2" w:rsidRDefault="006233B4"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68</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30 %</w:t>
            </w:r>
          </w:p>
        </w:tc>
      </w:tr>
      <w:tr w:rsidR="00C458A2" w:rsidRPr="00C458A2" w14:paraId="332C247E" w14:textId="77777777" w:rsidTr="00D45E37">
        <w:tc>
          <w:tcPr>
            <w:tcW w:w="4672" w:type="dxa"/>
          </w:tcPr>
          <w:p w14:paraId="4E627EE3" w14:textId="39595937" w:rsidR="006233B4" w:rsidRPr="00C458A2" w:rsidRDefault="006233B4"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rPr>
              <w:t>–знаю</w:t>
            </w:r>
            <w:r w:rsidRPr="00C458A2">
              <w:rPr>
                <w:rFonts w:ascii="Times New Roman" w:hAnsi="Times New Roman" w:cs="Times New Roman"/>
                <w:color w:val="auto"/>
                <w:sz w:val="28"/>
                <w:szCs w:val="28"/>
                <w:lang w:val="en-US"/>
              </w:rPr>
              <w:t xml:space="preserve">, </w:t>
            </w:r>
            <w:r w:rsidRPr="00C458A2">
              <w:rPr>
                <w:rFonts w:ascii="Times New Roman" w:hAnsi="Times New Roman" w:cs="Times New Roman"/>
                <w:color w:val="auto"/>
                <w:sz w:val="28"/>
                <w:szCs w:val="28"/>
              </w:rPr>
              <w:t>много</w:t>
            </w:r>
          </w:p>
        </w:tc>
        <w:tc>
          <w:tcPr>
            <w:tcW w:w="4673" w:type="dxa"/>
          </w:tcPr>
          <w:p w14:paraId="33AA9BEA" w14:textId="6DA7AD6C" w:rsidR="006233B4" w:rsidRPr="00C458A2" w:rsidRDefault="006233B4"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17</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06 %</w:t>
            </w:r>
          </w:p>
        </w:tc>
      </w:tr>
      <w:tr w:rsidR="00C458A2" w:rsidRPr="00C458A2" w14:paraId="632E9CA7" w14:textId="77777777" w:rsidTr="00D45E37">
        <w:tc>
          <w:tcPr>
            <w:tcW w:w="4672" w:type="dxa"/>
          </w:tcPr>
          <w:p w14:paraId="18B5205C" w14:textId="1F7DC1BA" w:rsidR="004D6E3E" w:rsidRPr="00C458A2" w:rsidRDefault="004D6E3E"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rPr>
              <w:t xml:space="preserve">–знаю в русскоязычной транскрипции </w:t>
            </w:r>
          </w:p>
        </w:tc>
        <w:tc>
          <w:tcPr>
            <w:tcW w:w="4673" w:type="dxa"/>
          </w:tcPr>
          <w:p w14:paraId="77A72B22" w14:textId="2940DD76" w:rsidR="004D6E3E" w:rsidRPr="00C458A2" w:rsidRDefault="004D6E3E" w:rsidP="0090771B">
            <w:pPr>
              <w:rPr>
                <w:rFonts w:ascii="Times New Roman" w:hAnsi="Times New Roman" w:cs="Times New Roman"/>
                <w:color w:val="auto"/>
                <w:sz w:val="28"/>
                <w:szCs w:val="28"/>
                <w:lang w:val="en-US"/>
              </w:rPr>
            </w:pPr>
            <w:r w:rsidRPr="00C458A2">
              <w:rPr>
                <w:rFonts w:ascii="Times New Roman" w:hAnsi="Times New Roman" w:cs="Times New Roman"/>
                <w:color w:val="auto"/>
                <w:sz w:val="28"/>
                <w:szCs w:val="28"/>
              </w:rPr>
              <w:t>14</w:t>
            </w:r>
            <w:r w:rsidRPr="00C458A2">
              <w:rPr>
                <w:rFonts w:ascii="Times New Roman" w:hAnsi="Times New Roman" w:cs="Times New Roman"/>
                <w:color w:val="auto"/>
                <w:sz w:val="28"/>
                <w:szCs w:val="28"/>
                <w:lang w:val="en-US"/>
              </w:rPr>
              <w:t>,64 %</w:t>
            </w:r>
          </w:p>
        </w:tc>
      </w:tr>
      <w:tr w:rsidR="00C458A2" w:rsidRPr="00C458A2" w14:paraId="617F10A6" w14:textId="77777777" w:rsidTr="00BB7343">
        <w:tc>
          <w:tcPr>
            <w:tcW w:w="9345" w:type="dxa"/>
            <w:gridSpan w:val="2"/>
          </w:tcPr>
          <w:p w14:paraId="39934306" w14:textId="24DAAA35" w:rsidR="00855286" w:rsidRPr="00C458A2" w:rsidRDefault="00855286" w:rsidP="00855286">
            <w:pPr>
              <w:jc w:val="center"/>
              <w:rPr>
                <w:rFonts w:ascii="Times New Roman" w:hAnsi="Times New Roman" w:cs="Times New Roman"/>
                <w:i/>
                <w:iCs/>
                <w:color w:val="auto"/>
                <w:sz w:val="28"/>
                <w:szCs w:val="28"/>
              </w:rPr>
            </w:pPr>
            <w:r w:rsidRPr="00C458A2">
              <w:rPr>
                <w:rFonts w:ascii="Times New Roman" w:hAnsi="Times New Roman" w:cs="Times New Roman"/>
                <w:i/>
                <w:iCs/>
                <w:color w:val="auto"/>
                <w:sz w:val="28"/>
                <w:szCs w:val="28"/>
              </w:rPr>
              <w:t>Использование латинское языка в преподавательской деятельности</w:t>
            </w:r>
          </w:p>
        </w:tc>
      </w:tr>
      <w:tr w:rsidR="00C458A2" w:rsidRPr="00C458A2" w14:paraId="555DB996" w14:textId="77777777" w:rsidTr="00D45E37">
        <w:tc>
          <w:tcPr>
            <w:tcW w:w="4672" w:type="dxa"/>
          </w:tcPr>
          <w:p w14:paraId="246CF577" w14:textId="3BC04CA4" w:rsidR="00855286" w:rsidRPr="00C458A2" w:rsidRDefault="00855286"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rPr>
              <w:t>–не использую</w:t>
            </w:r>
          </w:p>
        </w:tc>
        <w:tc>
          <w:tcPr>
            <w:tcW w:w="4673" w:type="dxa"/>
          </w:tcPr>
          <w:p w14:paraId="03119A6B" w14:textId="554F5988" w:rsidR="00855286" w:rsidRPr="00C458A2" w:rsidRDefault="00855286" w:rsidP="0090771B">
            <w:pPr>
              <w:rPr>
                <w:rFonts w:ascii="Times New Roman" w:hAnsi="Times New Roman" w:cs="Times New Roman"/>
                <w:color w:val="auto"/>
                <w:sz w:val="28"/>
                <w:szCs w:val="28"/>
                <w:lang w:val="en-US"/>
              </w:rPr>
            </w:pPr>
            <w:r w:rsidRPr="00C458A2">
              <w:rPr>
                <w:rFonts w:ascii="Times New Roman" w:hAnsi="Times New Roman" w:cs="Times New Roman"/>
                <w:color w:val="auto"/>
                <w:sz w:val="28"/>
                <w:szCs w:val="28"/>
              </w:rPr>
              <w:t>53</w:t>
            </w:r>
            <w:r w:rsidRPr="00C458A2">
              <w:rPr>
                <w:rFonts w:ascii="Times New Roman" w:hAnsi="Times New Roman" w:cs="Times New Roman"/>
                <w:color w:val="auto"/>
                <w:sz w:val="28"/>
                <w:szCs w:val="28"/>
                <w:lang w:val="en-US"/>
              </w:rPr>
              <w:t>,66 %</w:t>
            </w:r>
          </w:p>
        </w:tc>
      </w:tr>
      <w:tr w:rsidR="00C458A2" w:rsidRPr="00C458A2" w14:paraId="1AA90A69" w14:textId="77777777" w:rsidTr="00D45E37">
        <w:tc>
          <w:tcPr>
            <w:tcW w:w="4672" w:type="dxa"/>
          </w:tcPr>
          <w:p w14:paraId="7DDBB308" w14:textId="612812BB" w:rsidR="00855286" w:rsidRPr="00C458A2" w:rsidRDefault="00855286"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lang w:val="en-US"/>
              </w:rPr>
              <w:t>–</w:t>
            </w:r>
            <w:r w:rsidR="004732BE" w:rsidRPr="00C458A2">
              <w:rPr>
                <w:rFonts w:ascii="Times New Roman" w:hAnsi="Times New Roman" w:cs="Times New Roman"/>
                <w:color w:val="auto"/>
                <w:sz w:val="28"/>
                <w:szCs w:val="28"/>
                <w:lang w:val="en-US"/>
              </w:rPr>
              <w:t xml:space="preserve"> </w:t>
            </w:r>
            <w:r w:rsidRPr="00C458A2">
              <w:rPr>
                <w:rFonts w:ascii="Times New Roman" w:hAnsi="Times New Roman" w:cs="Times New Roman"/>
                <w:color w:val="auto"/>
                <w:sz w:val="28"/>
                <w:szCs w:val="28"/>
              </w:rPr>
              <w:t>периодически</w:t>
            </w:r>
          </w:p>
        </w:tc>
        <w:tc>
          <w:tcPr>
            <w:tcW w:w="4673" w:type="dxa"/>
          </w:tcPr>
          <w:p w14:paraId="70702E31" w14:textId="23F77031" w:rsidR="00855286" w:rsidRPr="00C458A2" w:rsidRDefault="00855286" w:rsidP="0090771B">
            <w:pPr>
              <w:rPr>
                <w:rFonts w:ascii="Times New Roman" w:hAnsi="Times New Roman" w:cs="Times New Roman"/>
                <w:color w:val="auto"/>
                <w:sz w:val="28"/>
                <w:szCs w:val="28"/>
                <w:lang w:val="en-US"/>
              </w:rPr>
            </w:pPr>
            <w:r w:rsidRPr="00C458A2">
              <w:rPr>
                <w:rFonts w:ascii="Times New Roman" w:hAnsi="Times New Roman" w:cs="Times New Roman"/>
                <w:color w:val="auto"/>
                <w:sz w:val="28"/>
                <w:szCs w:val="28"/>
              </w:rPr>
              <w:t>31</w:t>
            </w:r>
            <w:r w:rsidRPr="00C458A2">
              <w:rPr>
                <w:rFonts w:ascii="Times New Roman" w:hAnsi="Times New Roman" w:cs="Times New Roman"/>
                <w:color w:val="auto"/>
                <w:sz w:val="28"/>
                <w:szCs w:val="28"/>
                <w:lang w:val="en-US"/>
              </w:rPr>
              <w:t>,70 %</w:t>
            </w:r>
          </w:p>
        </w:tc>
      </w:tr>
      <w:tr w:rsidR="00C458A2" w:rsidRPr="00C458A2" w14:paraId="64788CA4" w14:textId="77777777" w:rsidTr="00D45E37">
        <w:tc>
          <w:tcPr>
            <w:tcW w:w="4672" w:type="dxa"/>
          </w:tcPr>
          <w:p w14:paraId="7708FA6C" w14:textId="72108F49" w:rsidR="00855286" w:rsidRPr="00C458A2" w:rsidRDefault="00855286"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часто</w:t>
            </w:r>
          </w:p>
        </w:tc>
        <w:tc>
          <w:tcPr>
            <w:tcW w:w="4673" w:type="dxa"/>
          </w:tcPr>
          <w:p w14:paraId="2E7BF526" w14:textId="194C936D" w:rsidR="00855286" w:rsidRPr="00C458A2" w:rsidRDefault="00855286" w:rsidP="0090771B">
            <w:pPr>
              <w:rPr>
                <w:rFonts w:ascii="Times New Roman" w:hAnsi="Times New Roman" w:cs="Times New Roman"/>
                <w:color w:val="auto"/>
                <w:sz w:val="28"/>
                <w:szCs w:val="28"/>
                <w:lang w:val="en-US"/>
              </w:rPr>
            </w:pPr>
            <w:r w:rsidRPr="00C458A2">
              <w:rPr>
                <w:rFonts w:ascii="Times New Roman" w:hAnsi="Times New Roman" w:cs="Times New Roman"/>
                <w:color w:val="auto"/>
                <w:sz w:val="28"/>
                <w:szCs w:val="28"/>
              </w:rPr>
              <w:t>14,64 %</w:t>
            </w:r>
          </w:p>
        </w:tc>
      </w:tr>
      <w:tr w:rsidR="00C458A2" w:rsidRPr="00C458A2" w14:paraId="3B077DB9" w14:textId="77777777" w:rsidTr="00BA7015">
        <w:tc>
          <w:tcPr>
            <w:tcW w:w="9345" w:type="dxa"/>
            <w:gridSpan w:val="2"/>
          </w:tcPr>
          <w:p w14:paraId="18CE3D04" w14:textId="4A3D035B" w:rsidR="004732BE" w:rsidRPr="00C458A2" w:rsidRDefault="000C70A9" w:rsidP="000C70A9">
            <w:pPr>
              <w:jc w:val="center"/>
              <w:rPr>
                <w:rFonts w:ascii="Times New Roman" w:hAnsi="Times New Roman" w:cs="Times New Roman"/>
                <w:i/>
                <w:iCs/>
                <w:color w:val="auto"/>
                <w:sz w:val="28"/>
                <w:szCs w:val="28"/>
              </w:rPr>
            </w:pPr>
            <w:r w:rsidRPr="00C458A2">
              <w:rPr>
                <w:rFonts w:ascii="Times New Roman" w:hAnsi="Times New Roman" w:cs="Times New Roman"/>
                <w:i/>
                <w:iCs/>
                <w:color w:val="auto"/>
                <w:sz w:val="28"/>
                <w:szCs w:val="28"/>
              </w:rPr>
              <w:t>Влияние знания латыни и крылатых выражений на культурно-образовательный уровень врача</w:t>
            </w:r>
          </w:p>
        </w:tc>
      </w:tr>
      <w:tr w:rsidR="00C458A2" w:rsidRPr="00C458A2" w14:paraId="7D2E189B" w14:textId="77777777" w:rsidTr="00D45E37">
        <w:tc>
          <w:tcPr>
            <w:tcW w:w="4672" w:type="dxa"/>
          </w:tcPr>
          <w:p w14:paraId="039F0E57" w14:textId="322490EC" w:rsidR="004732BE" w:rsidRPr="00C458A2" w:rsidRDefault="002856A8"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rPr>
              <w:t>–приносит эстетическое удовольствие и повышает самооценку</w:t>
            </w:r>
          </w:p>
        </w:tc>
        <w:tc>
          <w:tcPr>
            <w:tcW w:w="4673" w:type="dxa"/>
          </w:tcPr>
          <w:p w14:paraId="07F5D662" w14:textId="1BB70B65" w:rsidR="004732BE" w:rsidRPr="00C458A2" w:rsidRDefault="002856A8"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41</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48 %</w:t>
            </w:r>
          </w:p>
        </w:tc>
      </w:tr>
      <w:tr w:rsidR="00C458A2" w:rsidRPr="00C458A2" w14:paraId="60A56F1C" w14:textId="77777777" w:rsidTr="00D45E37">
        <w:tc>
          <w:tcPr>
            <w:tcW w:w="4672" w:type="dxa"/>
          </w:tcPr>
          <w:p w14:paraId="09C542F5" w14:textId="334D0681" w:rsidR="00B56FD3" w:rsidRPr="00C458A2" w:rsidRDefault="00B56FD3" w:rsidP="006233B4">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rPr>
              <w:t>–значительно повышает уровень культуры</w:t>
            </w:r>
          </w:p>
        </w:tc>
        <w:tc>
          <w:tcPr>
            <w:tcW w:w="4673" w:type="dxa"/>
          </w:tcPr>
          <w:p w14:paraId="6FA67A0E" w14:textId="55B6AC1F" w:rsidR="00B56FD3" w:rsidRPr="00C458A2" w:rsidRDefault="00B56FD3" w:rsidP="0090771B">
            <w:pPr>
              <w:rPr>
                <w:rFonts w:ascii="Times New Roman" w:hAnsi="Times New Roman" w:cs="Times New Roman"/>
                <w:color w:val="auto"/>
                <w:sz w:val="28"/>
                <w:szCs w:val="28"/>
              </w:rPr>
            </w:pPr>
            <w:r w:rsidRPr="00C458A2">
              <w:rPr>
                <w:rFonts w:ascii="Times New Roman" w:hAnsi="Times New Roman" w:cs="Times New Roman"/>
                <w:color w:val="auto"/>
                <w:sz w:val="28"/>
                <w:szCs w:val="28"/>
              </w:rPr>
              <w:t>36</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40 %</w:t>
            </w:r>
          </w:p>
        </w:tc>
      </w:tr>
      <w:tr w:rsidR="00C458A2" w:rsidRPr="00C458A2" w14:paraId="6CC3B30F" w14:textId="77777777" w:rsidTr="00D45E37">
        <w:tc>
          <w:tcPr>
            <w:tcW w:w="4672" w:type="dxa"/>
          </w:tcPr>
          <w:p w14:paraId="35F2A44D" w14:textId="2971D42A" w:rsidR="002856A8" w:rsidRPr="00C458A2" w:rsidRDefault="002856A8" w:rsidP="002856A8">
            <w:pPr>
              <w:tabs>
                <w:tab w:val="left" w:pos="480"/>
              </w:tabs>
              <w:rPr>
                <w:rFonts w:ascii="Times New Roman" w:hAnsi="Times New Roman" w:cs="Times New Roman"/>
                <w:color w:val="auto"/>
                <w:sz w:val="28"/>
                <w:szCs w:val="28"/>
              </w:rPr>
            </w:pPr>
            <w:r w:rsidRPr="00C458A2">
              <w:rPr>
                <w:rFonts w:ascii="Times New Roman" w:hAnsi="Times New Roman" w:cs="Times New Roman"/>
                <w:color w:val="auto"/>
                <w:sz w:val="28"/>
                <w:szCs w:val="28"/>
              </w:rPr>
              <w:t>– незнание не влияет на данный уровень</w:t>
            </w:r>
          </w:p>
        </w:tc>
        <w:tc>
          <w:tcPr>
            <w:tcW w:w="4673" w:type="dxa"/>
          </w:tcPr>
          <w:p w14:paraId="3895FACF" w14:textId="15B68C87" w:rsidR="002856A8" w:rsidRPr="00C458A2" w:rsidRDefault="00B56FD3" w:rsidP="002856A8">
            <w:pPr>
              <w:rPr>
                <w:rFonts w:ascii="Times New Roman" w:hAnsi="Times New Roman" w:cs="Times New Roman"/>
                <w:color w:val="auto"/>
                <w:sz w:val="28"/>
                <w:szCs w:val="28"/>
              </w:rPr>
            </w:pPr>
            <w:r w:rsidRPr="00C458A2">
              <w:rPr>
                <w:rFonts w:ascii="Times New Roman" w:hAnsi="Times New Roman" w:cs="Times New Roman"/>
                <w:color w:val="auto"/>
                <w:sz w:val="28"/>
                <w:szCs w:val="28"/>
              </w:rPr>
              <w:t>7</w:t>
            </w:r>
            <w:r w:rsidRPr="00C458A2">
              <w:rPr>
                <w:rFonts w:ascii="Times New Roman" w:hAnsi="Times New Roman" w:cs="Times New Roman"/>
                <w:color w:val="auto"/>
                <w:sz w:val="28"/>
                <w:szCs w:val="28"/>
                <w:lang w:val="en-US"/>
              </w:rPr>
              <w:t>,</w:t>
            </w:r>
            <w:r w:rsidRPr="00C458A2">
              <w:rPr>
                <w:rFonts w:ascii="Times New Roman" w:hAnsi="Times New Roman" w:cs="Times New Roman"/>
                <w:color w:val="auto"/>
                <w:sz w:val="28"/>
                <w:szCs w:val="28"/>
              </w:rPr>
              <w:t>30 %</w:t>
            </w:r>
          </w:p>
        </w:tc>
      </w:tr>
    </w:tbl>
    <w:p w14:paraId="73995B11" w14:textId="77777777" w:rsidR="00EE2FB0" w:rsidRPr="00C458A2" w:rsidRDefault="00EE2FB0" w:rsidP="00EE2FB0">
      <w:pPr>
        <w:ind w:left="-567" w:firstLine="284"/>
        <w:jc w:val="center"/>
        <w:rPr>
          <w:rFonts w:ascii="Times New Roman" w:hAnsi="Times New Roman" w:cs="Times New Roman"/>
          <w:color w:val="auto"/>
          <w:sz w:val="28"/>
          <w:szCs w:val="28"/>
        </w:rPr>
      </w:pPr>
    </w:p>
    <w:p w14:paraId="6E073996" w14:textId="0144172D" w:rsidR="003802B1" w:rsidRPr="00C458A2" w:rsidRDefault="002B2B70" w:rsidP="005458B1">
      <w:pPr>
        <w:ind w:left="-567" w:firstLine="567"/>
        <w:jc w:val="both"/>
        <w:rPr>
          <w:rFonts w:ascii="Times New Roman" w:hAnsi="Times New Roman" w:cs="Times New Roman"/>
          <w:color w:val="auto"/>
          <w:sz w:val="28"/>
          <w:szCs w:val="28"/>
        </w:rPr>
      </w:pPr>
      <w:r w:rsidRPr="00C458A2">
        <w:rPr>
          <w:rFonts w:ascii="Times New Roman" w:hAnsi="Times New Roman" w:cs="Times New Roman"/>
          <w:color w:val="auto"/>
          <w:sz w:val="28"/>
          <w:szCs w:val="28"/>
        </w:rPr>
        <w:t>По мнею авторов статьи, нивелирование сложившейся ситуации с узким спектральным использованием латинского языка и его периодичностью в профессиональном и научном общении возможно</w:t>
      </w:r>
      <w:r w:rsidR="0041276A" w:rsidRPr="00C458A2">
        <w:rPr>
          <w:rFonts w:ascii="Times New Roman" w:hAnsi="Times New Roman" w:cs="Times New Roman"/>
          <w:color w:val="auto"/>
          <w:sz w:val="28"/>
          <w:szCs w:val="28"/>
        </w:rPr>
        <w:t xml:space="preserve">, если прививать интерес к латыни, к постоянному его изучению и совершенствованию со студенческой скамьи. Этому могут способствовать различные мероприятия: научные конференции, </w:t>
      </w:r>
      <w:r w:rsidR="00416A56" w:rsidRPr="00C458A2">
        <w:rPr>
          <w:rFonts w:ascii="Times New Roman" w:hAnsi="Times New Roman" w:cs="Times New Roman"/>
          <w:color w:val="auto"/>
          <w:sz w:val="28"/>
          <w:szCs w:val="28"/>
        </w:rPr>
        <w:t>олимпиады и филологические кружки</w:t>
      </w:r>
      <w:r w:rsidR="009A151C" w:rsidRPr="00C458A2">
        <w:rPr>
          <w:rFonts w:ascii="Times New Roman" w:hAnsi="Times New Roman" w:cs="Times New Roman"/>
          <w:color w:val="auto"/>
          <w:sz w:val="28"/>
          <w:szCs w:val="28"/>
        </w:rPr>
        <w:t>,</w:t>
      </w:r>
      <w:r w:rsidR="00ED7DE5" w:rsidRPr="00C458A2">
        <w:rPr>
          <w:rFonts w:ascii="Times New Roman" w:hAnsi="Times New Roman" w:cs="Times New Roman"/>
          <w:color w:val="auto"/>
          <w:sz w:val="28"/>
          <w:szCs w:val="28"/>
        </w:rPr>
        <w:t xml:space="preserve"> которые</w:t>
      </w:r>
      <w:r w:rsidR="009A151C" w:rsidRPr="00C458A2">
        <w:rPr>
          <w:rFonts w:ascii="Times New Roman" w:hAnsi="Times New Roman" w:cs="Times New Roman"/>
          <w:color w:val="auto"/>
          <w:sz w:val="28"/>
          <w:szCs w:val="28"/>
        </w:rPr>
        <w:t xml:space="preserve"> в синергии с новыми технологиями цифрового развития значительно расширят диапазон словарного запаса и терминологических оборотов студентов и слушателей, повысят качество образования</w:t>
      </w:r>
      <w:r w:rsidR="00ED7DE5" w:rsidRPr="00C458A2">
        <w:rPr>
          <w:rFonts w:ascii="Times New Roman" w:hAnsi="Times New Roman" w:cs="Times New Roman"/>
          <w:color w:val="auto"/>
          <w:sz w:val="28"/>
          <w:szCs w:val="28"/>
        </w:rPr>
        <w:t xml:space="preserve"> латинского языка</w:t>
      </w:r>
      <w:r w:rsidR="009A151C" w:rsidRPr="00C458A2">
        <w:rPr>
          <w:rFonts w:ascii="Times New Roman" w:hAnsi="Times New Roman" w:cs="Times New Roman"/>
          <w:color w:val="auto"/>
          <w:sz w:val="28"/>
          <w:szCs w:val="28"/>
        </w:rPr>
        <w:t xml:space="preserve">, </w:t>
      </w:r>
      <w:r w:rsidR="00EC1A89" w:rsidRPr="00C458A2">
        <w:rPr>
          <w:rFonts w:ascii="Times New Roman" w:hAnsi="Times New Roman" w:cs="Times New Roman"/>
          <w:color w:val="auto"/>
          <w:sz w:val="28"/>
          <w:szCs w:val="28"/>
        </w:rPr>
        <w:t>привьют привычку перманентно совершенствовать медицинскую латынь</w:t>
      </w:r>
      <w:r w:rsidR="00ED7DE5" w:rsidRPr="00C458A2">
        <w:rPr>
          <w:rFonts w:ascii="Times New Roman" w:hAnsi="Times New Roman" w:cs="Times New Roman"/>
          <w:color w:val="auto"/>
          <w:sz w:val="28"/>
          <w:szCs w:val="28"/>
        </w:rPr>
        <w:t xml:space="preserve"> и </w:t>
      </w:r>
      <w:r w:rsidR="00ED7DE5" w:rsidRPr="00C458A2">
        <w:rPr>
          <w:rFonts w:ascii="Times New Roman" w:hAnsi="Times New Roman" w:cs="Times New Roman"/>
          <w:color w:val="auto"/>
          <w:sz w:val="28"/>
          <w:szCs w:val="28"/>
        </w:rPr>
        <w:lastRenderedPageBreak/>
        <w:t>использовать ее в научном общении.</w:t>
      </w:r>
      <w:r w:rsidR="009B26EF" w:rsidRPr="00C458A2">
        <w:rPr>
          <w:rFonts w:ascii="Times New Roman" w:hAnsi="Times New Roman" w:cs="Times New Roman"/>
          <w:color w:val="auto"/>
          <w:sz w:val="28"/>
          <w:szCs w:val="28"/>
        </w:rPr>
        <w:t xml:space="preserve"> Научные конференции и олимпиада значительно расширяют взаимосвязь с другими дисциплинами, способствуют формированию навыков и компетенций решения сложных задач теоретического и практического характера.  </w:t>
      </w:r>
      <w:r w:rsidR="00EC1A89" w:rsidRPr="00C458A2">
        <w:rPr>
          <w:rFonts w:ascii="Times New Roman" w:hAnsi="Times New Roman" w:cs="Times New Roman"/>
          <w:color w:val="auto"/>
          <w:sz w:val="28"/>
          <w:szCs w:val="28"/>
        </w:rPr>
        <w:t xml:space="preserve"> </w:t>
      </w:r>
      <w:r w:rsidR="0041276A" w:rsidRPr="00C458A2">
        <w:rPr>
          <w:rFonts w:ascii="Times New Roman" w:hAnsi="Times New Roman" w:cs="Times New Roman"/>
          <w:color w:val="auto"/>
          <w:sz w:val="28"/>
          <w:szCs w:val="28"/>
        </w:rPr>
        <w:t xml:space="preserve"> </w:t>
      </w:r>
      <w:r w:rsidRPr="00C458A2">
        <w:rPr>
          <w:rFonts w:ascii="Times New Roman" w:hAnsi="Times New Roman" w:cs="Times New Roman"/>
          <w:color w:val="auto"/>
          <w:sz w:val="28"/>
          <w:szCs w:val="28"/>
        </w:rPr>
        <w:t xml:space="preserve">   </w:t>
      </w:r>
      <w:r w:rsidR="00C200ED" w:rsidRPr="00C458A2">
        <w:rPr>
          <w:rFonts w:ascii="Times New Roman" w:hAnsi="Times New Roman" w:cs="Times New Roman"/>
          <w:color w:val="auto"/>
          <w:sz w:val="28"/>
          <w:szCs w:val="28"/>
        </w:rPr>
        <w:t xml:space="preserve">  </w:t>
      </w:r>
      <w:r w:rsidR="00BC21CC" w:rsidRPr="00C458A2">
        <w:rPr>
          <w:rFonts w:ascii="Times New Roman" w:hAnsi="Times New Roman" w:cs="Times New Roman"/>
          <w:color w:val="auto"/>
          <w:sz w:val="28"/>
          <w:szCs w:val="28"/>
        </w:rPr>
        <w:t xml:space="preserve">  </w:t>
      </w:r>
      <w:r w:rsidR="0094325C" w:rsidRPr="00C458A2">
        <w:rPr>
          <w:rFonts w:ascii="Times New Roman" w:hAnsi="Times New Roman" w:cs="Times New Roman"/>
          <w:color w:val="auto"/>
          <w:sz w:val="28"/>
          <w:szCs w:val="28"/>
        </w:rPr>
        <w:t xml:space="preserve"> </w:t>
      </w:r>
      <w:r w:rsidR="005076B1" w:rsidRPr="00C458A2">
        <w:rPr>
          <w:rFonts w:ascii="Times New Roman" w:hAnsi="Times New Roman" w:cs="Times New Roman"/>
          <w:color w:val="auto"/>
          <w:sz w:val="28"/>
          <w:szCs w:val="28"/>
        </w:rPr>
        <w:t xml:space="preserve">  </w:t>
      </w:r>
      <w:r w:rsidR="003802B1" w:rsidRPr="00C458A2">
        <w:rPr>
          <w:rFonts w:ascii="Times New Roman" w:hAnsi="Times New Roman" w:cs="Times New Roman"/>
          <w:color w:val="auto"/>
          <w:sz w:val="28"/>
          <w:szCs w:val="28"/>
        </w:rPr>
        <w:t xml:space="preserve"> </w:t>
      </w:r>
    </w:p>
    <w:p w14:paraId="218F7144" w14:textId="77777777" w:rsidR="004C74D8" w:rsidRPr="00C458A2" w:rsidRDefault="004C74D8" w:rsidP="004C74D8">
      <w:pPr>
        <w:ind w:left="-567" w:firstLine="284"/>
        <w:jc w:val="both"/>
        <w:rPr>
          <w:rFonts w:ascii="Times New Roman" w:hAnsi="Times New Roman" w:cs="Times New Roman"/>
          <w:color w:val="auto"/>
          <w:sz w:val="24"/>
          <w:szCs w:val="24"/>
        </w:rPr>
      </w:pPr>
    </w:p>
    <w:p w14:paraId="16F8F753" w14:textId="77777777" w:rsidR="004C74D8" w:rsidRPr="00C458A2" w:rsidRDefault="004C74D8" w:rsidP="004C74D8">
      <w:pPr>
        <w:ind w:left="-567" w:firstLine="284"/>
        <w:jc w:val="center"/>
        <w:rPr>
          <w:rFonts w:ascii="Times New Roman" w:hAnsi="Times New Roman" w:cs="Times New Roman"/>
          <w:i/>
          <w:color w:val="auto"/>
          <w:sz w:val="24"/>
          <w:szCs w:val="24"/>
        </w:rPr>
      </w:pPr>
      <w:r w:rsidRPr="00C458A2">
        <w:rPr>
          <w:rFonts w:ascii="Times New Roman" w:hAnsi="Times New Roman" w:cs="Times New Roman"/>
          <w:i/>
          <w:color w:val="auto"/>
          <w:sz w:val="24"/>
          <w:szCs w:val="24"/>
        </w:rPr>
        <w:t>Литература</w:t>
      </w:r>
    </w:p>
    <w:p w14:paraId="6834F8C7" w14:textId="77777777" w:rsidR="004C74D8" w:rsidRPr="00C458A2" w:rsidRDefault="004C74D8" w:rsidP="004C74D8">
      <w:pPr>
        <w:ind w:left="-567" w:firstLine="284"/>
        <w:jc w:val="center"/>
        <w:rPr>
          <w:rFonts w:ascii="Times New Roman" w:hAnsi="Times New Roman" w:cs="Times New Roman"/>
          <w:i/>
          <w:color w:val="auto"/>
          <w:sz w:val="24"/>
          <w:szCs w:val="24"/>
        </w:rPr>
      </w:pPr>
    </w:p>
    <w:p w14:paraId="66B757CC" w14:textId="5CA0A2FF" w:rsidR="004B2D5B" w:rsidRPr="00C458A2" w:rsidRDefault="004C74D8" w:rsidP="00896CB7">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1.</w:t>
      </w:r>
      <w:r w:rsidR="00896CB7" w:rsidRPr="00C458A2">
        <w:rPr>
          <w:rFonts w:ascii="Times New Roman" w:hAnsi="Times New Roman" w:cs="Times New Roman"/>
          <w:color w:val="auto"/>
          <w:sz w:val="24"/>
          <w:szCs w:val="24"/>
        </w:rPr>
        <w:t xml:space="preserve"> Дядюнова П.В., Махинова О.В. Олимпиада по латинскому языку и основам медицинской терминологии – важная составляющая образования студента-медика // Вопросы педагогики. 2021. № 8. С. 68-70.</w:t>
      </w:r>
    </w:p>
    <w:p w14:paraId="3385C376" w14:textId="6D7AE355" w:rsidR="00D430F7" w:rsidRPr="00C458A2" w:rsidRDefault="00FF0448" w:rsidP="00896CB7">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2. Кулиш Е.С., Костина Н.Ю. Связь русского и латинского языков</w:t>
      </w:r>
      <w:r w:rsidR="000B5391" w:rsidRPr="00C458A2">
        <w:rPr>
          <w:rFonts w:ascii="Times New Roman" w:hAnsi="Times New Roman" w:cs="Times New Roman"/>
          <w:color w:val="auto"/>
          <w:sz w:val="24"/>
          <w:szCs w:val="24"/>
        </w:rPr>
        <w:t xml:space="preserve"> // материалы </w:t>
      </w:r>
      <w:r w:rsidR="000B5391" w:rsidRPr="00C458A2">
        <w:rPr>
          <w:rFonts w:ascii="Times New Roman" w:hAnsi="Times New Roman" w:cs="Times New Roman"/>
          <w:color w:val="auto"/>
          <w:sz w:val="24"/>
          <w:szCs w:val="24"/>
          <w:lang w:val="en-US"/>
        </w:rPr>
        <w:t>VII</w:t>
      </w:r>
      <w:r w:rsidR="000B5391" w:rsidRPr="00C458A2">
        <w:rPr>
          <w:rFonts w:ascii="Times New Roman" w:hAnsi="Times New Roman" w:cs="Times New Roman"/>
          <w:color w:val="auto"/>
          <w:sz w:val="24"/>
          <w:szCs w:val="24"/>
        </w:rPr>
        <w:t xml:space="preserve"> Международной научно-практической конференции «Язык как основа современного межкультурного взаимодействия». – Пенза: Пензенский государственный технологический университет, 2021. С. 87-95.</w:t>
      </w:r>
    </w:p>
    <w:p w14:paraId="1E702DB7" w14:textId="5B6BD221" w:rsidR="00A83E5E" w:rsidRPr="00C458A2" w:rsidRDefault="00A83E5E" w:rsidP="00896CB7">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 xml:space="preserve">3. </w:t>
      </w:r>
      <w:r w:rsidR="00EB3861" w:rsidRPr="00C458A2">
        <w:rPr>
          <w:rFonts w:ascii="Times New Roman" w:hAnsi="Times New Roman" w:cs="Times New Roman"/>
          <w:color w:val="auto"/>
          <w:sz w:val="24"/>
          <w:szCs w:val="24"/>
        </w:rPr>
        <w:t>Л</w:t>
      </w:r>
      <w:r w:rsidRPr="00C458A2">
        <w:rPr>
          <w:rFonts w:ascii="Times New Roman" w:hAnsi="Times New Roman" w:cs="Times New Roman"/>
          <w:color w:val="auto"/>
          <w:sz w:val="24"/>
          <w:szCs w:val="24"/>
        </w:rPr>
        <w:t xml:space="preserve">ингвистический энциклопедический словарь под редакцией В.Н. Ярцевой. Мертвые языки [Электронный доступ]. </w:t>
      </w:r>
      <w:r w:rsidRPr="00C458A2">
        <w:rPr>
          <w:rFonts w:ascii="Times New Roman" w:hAnsi="Times New Roman" w:cs="Times New Roman"/>
          <w:color w:val="auto"/>
          <w:sz w:val="24"/>
          <w:szCs w:val="24"/>
          <w:lang w:val="en-US"/>
        </w:rPr>
        <w:t>URL</w:t>
      </w:r>
      <w:r w:rsidRPr="00C458A2">
        <w:rPr>
          <w:rFonts w:ascii="Times New Roman" w:hAnsi="Times New Roman" w:cs="Times New Roman"/>
          <w:color w:val="auto"/>
          <w:sz w:val="24"/>
          <w:szCs w:val="24"/>
        </w:rPr>
        <w:t xml:space="preserve">: </w:t>
      </w:r>
      <w:hyperlink r:id="rId5" w:history="1">
        <w:r w:rsidRPr="00C458A2">
          <w:rPr>
            <w:rStyle w:val="a3"/>
            <w:rFonts w:ascii="Times New Roman" w:hAnsi="Times New Roman" w:cs="Times New Roman"/>
            <w:color w:val="auto"/>
            <w:sz w:val="24"/>
            <w:szCs w:val="24"/>
            <w:u w:val="none"/>
          </w:rPr>
          <w:t>http://tapemark.narod.ru/les/293c.html</w:t>
        </w:r>
      </w:hyperlink>
      <w:r w:rsidRPr="00C458A2">
        <w:rPr>
          <w:rFonts w:ascii="Times New Roman" w:hAnsi="Times New Roman" w:cs="Times New Roman"/>
          <w:color w:val="auto"/>
          <w:sz w:val="24"/>
          <w:szCs w:val="24"/>
        </w:rPr>
        <w:t xml:space="preserve"> (15.01.2023).</w:t>
      </w:r>
    </w:p>
    <w:p w14:paraId="569B2A77" w14:textId="77777777" w:rsidR="00970C19" w:rsidRPr="00C458A2" w:rsidRDefault="00A83E5E" w:rsidP="00970C19">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4</w:t>
      </w:r>
      <w:r w:rsidR="00E70412" w:rsidRPr="00C458A2">
        <w:rPr>
          <w:rFonts w:ascii="Times New Roman" w:hAnsi="Times New Roman" w:cs="Times New Roman"/>
          <w:color w:val="auto"/>
          <w:sz w:val="24"/>
          <w:szCs w:val="24"/>
        </w:rPr>
        <w:t>. Литературная энциклопедия: Словарь литературных терминов: в 2 т. / ред. Н. Бродский, А. Лаврецкий, Э. Лунин, В. Львов-Рогачевский, М. Розанов, В. Чешихин-Ветринский. – М., Л.: Изд-во Л.Д. Френкель, 1925. – Т. 1</w:t>
      </w:r>
      <w:r w:rsidR="00EB3861" w:rsidRPr="00C458A2">
        <w:rPr>
          <w:rFonts w:ascii="Times New Roman" w:hAnsi="Times New Roman" w:cs="Times New Roman"/>
          <w:color w:val="auto"/>
          <w:sz w:val="24"/>
          <w:szCs w:val="24"/>
        </w:rPr>
        <w:t>.</w:t>
      </w:r>
    </w:p>
    <w:p w14:paraId="07567640" w14:textId="15260C8A" w:rsidR="00D0454B" w:rsidRPr="00C458A2" w:rsidRDefault="00D0454B" w:rsidP="00970C19">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 xml:space="preserve">5. Мирончук В.А., Золкин А.Л., Свердликова Е.А., Богаевская О.Ю. Муниципальная политика в сфере здравоохранения и её совершенствование: монография. – Краснодар: Издательство </w:t>
      </w:r>
      <w:r w:rsidR="00970C19" w:rsidRPr="00C458A2">
        <w:rPr>
          <w:rFonts w:ascii="Times New Roman" w:hAnsi="Times New Roman" w:cs="Times New Roman"/>
          <w:color w:val="auto"/>
          <w:sz w:val="24"/>
          <w:szCs w:val="24"/>
        </w:rPr>
        <w:t>«</w:t>
      </w:r>
      <w:r w:rsidRPr="00C458A2">
        <w:rPr>
          <w:rFonts w:ascii="Times New Roman" w:hAnsi="Times New Roman" w:cs="Times New Roman"/>
          <w:color w:val="auto"/>
          <w:sz w:val="24"/>
          <w:szCs w:val="24"/>
        </w:rPr>
        <w:t>Новация</w:t>
      </w:r>
      <w:r w:rsidR="00970C19" w:rsidRPr="00C458A2">
        <w:rPr>
          <w:rFonts w:ascii="Times New Roman" w:hAnsi="Times New Roman" w:cs="Times New Roman"/>
          <w:color w:val="auto"/>
          <w:sz w:val="24"/>
          <w:szCs w:val="24"/>
        </w:rPr>
        <w:t>»</w:t>
      </w:r>
      <w:r w:rsidRPr="00C458A2">
        <w:rPr>
          <w:rFonts w:ascii="Times New Roman" w:hAnsi="Times New Roman" w:cs="Times New Roman"/>
          <w:color w:val="auto"/>
          <w:sz w:val="24"/>
          <w:szCs w:val="24"/>
        </w:rPr>
        <w:t xml:space="preserve">, 2023. </w:t>
      </w:r>
      <w:r w:rsidR="00970C19" w:rsidRPr="00C458A2">
        <w:rPr>
          <w:rFonts w:ascii="Times New Roman" w:hAnsi="Times New Roman" w:cs="Times New Roman"/>
          <w:color w:val="auto"/>
          <w:sz w:val="24"/>
          <w:szCs w:val="24"/>
        </w:rPr>
        <w:t>-</w:t>
      </w:r>
      <w:r w:rsidRPr="00C458A2">
        <w:rPr>
          <w:rFonts w:ascii="Times New Roman" w:hAnsi="Times New Roman" w:cs="Times New Roman"/>
          <w:color w:val="auto"/>
          <w:sz w:val="24"/>
          <w:szCs w:val="24"/>
        </w:rPr>
        <w:t xml:space="preserve"> 161 с.</w:t>
      </w:r>
    </w:p>
    <w:p w14:paraId="2B6BCCAC" w14:textId="39EBB1A1" w:rsidR="00EB3861" w:rsidRPr="00C458A2" w:rsidRDefault="00CE5F08" w:rsidP="00896CB7">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lang w:val="en-US"/>
        </w:rPr>
        <w:t>6</w:t>
      </w:r>
      <w:r w:rsidR="00EB3861" w:rsidRPr="00C458A2">
        <w:rPr>
          <w:rFonts w:ascii="Times New Roman" w:hAnsi="Times New Roman" w:cs="Times New Roman"/>
          <w:color w:val="auto"/>
          <w:sz w:val="24"/>
          <w:szCs w:val="24"/>
          <w:lang w:val="en-US"/>
        </w:rPr>
        <w:t xml:space="preserve">. </w:t>
      </w:r>
      <w:r w:rsidR="00EB3861" w:rsidRPr="00C458A2">
        <w:rPr>
          <w:rFonts w:ascii="Times New Roman" w:hAnsi="Times New Roman" w:cs="Times New Roman"/>
          <w:color w:val="auto"/>
          <w:sz w:val="24"/>
          <w:szCs w:val="24"/>
        </w:rPr>
        <w:t>Подосинов</w:t>
      </w:r>
      <w:r w:rsidR="00EB3861" w:rsidRPr="00C458A2">
        <w:rPr>
          <w:rFonts w:ascii="Times New Roman" w:hAnsi="Times New Roman" w:cs="Times New Roman"/>
          <w:color w:val="auto"/>
          <w:sz w:val="24"/>
          <w:szCs w:val="24"/>
          <w:lang w:val="en-US"/>
        </w:rPr>
        <w:t xml:space="preserve"> </w:t>
      </w:r>
      <w:r w:rsidR="00EB3861" w:rsidRPr="00C458A2">
        <w:rPr>
          <w:rFonts w:ascii="Times New Roman" w:hAnsi="Times New Roman" w:cs="Times New Roman"/>
          <w:color w:val="auto"/>
          <w:sz w:val="24"/>
          <w:szCs w:val="24"/>
        </w:rPr>
        <w:t>А</w:t>
      </w:r>
      <w:r w:rsidR="00EB3861" w:rsidRPr="00C458A2">
        <w:rPr>
          <w:rFonts w:ascii="Times New Roman" w:hAnsi="Times New Roman" w:cs="Times New Roman"/>
          <w:color w:val="auto"/>
          <w:sz w:val="24"/>
          <w:szCs w:val="24"/>
          <w:lang w:val="en-US"/>
        </w:rPr>
        <w:t>.</w:t>
      </w:r>
      <w:r w:rsidR="00EB3861" w:rsidRPr="00C458A2">
        <w:rPr>
          <w:rFonts w:ascii="Times New Roman" w:hAnsi="Times New Roman" w:cs="Times New Roman"/>
          <w:color w:val="auto"/>
          <w:sz w:val="24"/>
          <w:szCs w:val="24"/>
        </w:rPr>
        <w:t>В</w:t>
      </w:r>
      <w:r w:rsidR="00EB3861" w:rsidRPr="00C458A2">
        <w:rPr>
          <w:rFonts w:ascii="Times New Roman" w:hAnsi="Times New Roman" w:cs="Times New Roman"/>
          <w:color w:val="auto"/>
          <w:sz w:val="24"/>
          <w:szCs w:val="24"/>
          <w:lang w:val="en-US"/>
        </w:rPr>
        <w:t xml:space="preserve">. Lingua Latina. </w:t>
      </w:r>
      <w:r w:rsidR="00EB3861" w:rsidRPr="00C458A2">
        <w:rPr>
          <w:rFonts w:ascii="Times New Roman" w:hAnsi="Times New Roman" w:cs="Times New Roman"/>
          <w:color w:val="auto"/>
          <w:sz w:val="24"/>
          <w:szCs w:val="24"/>
        </w:rPr>
        <w:t>Введение в латинский язык и античную культуру / Н.И. Щавелева. М., 1998.</w:t>
      </w:r>
    </w:p>
    <w:p w14:paraId="199A04A1" w14:textId="7C82342A" w:rsidR="00FF0448" w:rsidRPr="00C458A2" w:rsidRDefault="00CE5F08" w:rsidP="00896CB7">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7</w:t>
      </w:r>
      <w:r w:rsidR="00D430F7" w:rsidRPr="00C458A2">
        <w:rPr>
          <w:rFonts w:ascii="Times New Roman" w:hAnsi="Times New Roman" w:cs="Times New Roman"/>
          <w:color w:val="auto"/>
          <w:sz w:val="24"/>
          <w:szCs w:val="24"/>
        </w:rPr>
        <w:t>.</w:t>
      </w:r>
      <w:r w:rsidR="000B5391" w:rsidRPr="00C458A2">
        <w:rPr>
          <w:rFonts w:ascii="Times New Roman" w:hAnsi="Times New Roman" w:cs="Times New Roman"/>
          <w:color w:val="auto"/>
          <w:sz w:val="24"/>
          <w:szCs w:val="24"/>
        </w:rPr>
        <w:t xml:space="preserve"> </w:t>
      </w:r>
      <w:r w:rsidR="00D430F7" w:rsidRPr="00C458A2">
        <w:rPr>
          <w:rFonts w:ascii="Times New Roman" w:hAnsi="Times New Roman" w:cs="Times New Roman"/>
          <w:color w:val="auto"/>
          <w:sz w:val="24"/>
          <w:szCs w:val="24"/>
        </w:rPr>
        <w:t>Рязанцева М.Д., Рязанцева Г.С. О проблематике «мертвый язык» в отношении латинского языка</w:t>
      </w:r>
      <w:r w:rsidR="008D6C3A" w:rsidRPr="00C458A2">
        <w:rPr>
          <w:rFonts w:ascii="Times New Roman" w:hAnsi="Times New Roman" w:cs="Times New Roman"/>
          <w:color w:val="auto"/>
          <w:sz w:val="24"/>
          <w:szCs w:val="24"/>
        </w:rPr>
        <w:t xml:space="preserve"> // сборник статей</w:t>
      </w:r>
      <w:r w:rsidR="00B20A70" w:rsidRPr="00C458A2">
        <w:rPr>
          <w:rFonts w:ascii="Times New Roman" w:hAnsi="Times New Roman" w:cs="Times New Roman"/>
          <w:color w:val="auto"/>
          <w:sz w:val="24"/>
          <w:szCs w:val="24"/>
        </w:rPr>
        <w:t xml:space="preserve"> трудов конференции</w:t>
      </w:r>
      <w:r w:rsidR="008D6C3A" w:rsidRPr="00C458A2">
        <w:rPr>
          <w:rFonts w:ascii="Times New Roman" w:hAnsi="Times New Roman" w:cs="Times New Roman"/>
          <w:color w:val="auto"/>
          <w:sz w:val="24"/>
          <w:szCs w:val="24"/>
        </w:rPr>
        <w:t xml:space="preserve"> «Преподавание классических языков в эпоху глобальной информатизации». – Казань: Казанский государственный медицинский университет, 2019. С. 158-162. </w:t>
      </w:r>
      <w:r w:rsidR="00D430F7" w:rsidRPr="00C458A2">
        <w:rPr>
          <w:rFonts w:ascii="Times New Roman" w:hAnsi="Times New Roman" w:cs="Times New Roman"/>
          <w:color w:val="auto"/>
          <w:sz w:val="24"/>
          <w:szCs w:val="24"/>
        </w:rPr>
        <w:t xml:space="preserve"> </w:t>
      </w:r>
    </w:p>
    <w:p w14:paraId="5094C2BF" w14:textId="79525CAF" w:rsidR="00F35EB1" w:rsidRPr="00C458A2" w:rsidRDefault="00CE5F08" w:rsidP="00896CB7">
      <w:pPr>
        <w:ind w:left="-567" w:firstLine="284"/>
        <w:jc w:val="both"/>
        <w:rPr>
          <w:rFonts w:ascii="Times New Roman" w:hAnsi="Times New Roman" w:cs="Times New Roman"/>
          <w:color w:val="auto"/>
          <w:sz w:val="24"/>
          <w:szCs w:val="24"/>
          <w:lang w:val="en-US"/>
        </w:rPr>
      </w:pPr>
      <w:r w:rsidRPr="00C458A2">
        <w:rPr>
          <w:rFonts w:ascii="Times New Roman" w:hAnsi="Times New Roman" w:cs="Times New Roman"/>
          <w:color w:val="auto"/>
          <w:sz w:val="24"/>
          <w:szCs w:val="24"/>
        </w:rPr>
        <w:t>8</w:t>
      </w:r>
      <w:r w:rsidR="00F35EB1" w:rsidRPr="00C458A2">
        <w:rPr>
          <w:rFonts w:ascii="Times New Roman" w:hAnsi="Times New Roman" w:cs="Times New Roman"/>
          <w:color w:val="auto"/>
          <w:sz w:val="24"/>
          <w:szCs w:val="24"/>
        </w:rPr>
        <w:t xml:space="preserve">. Сокол А.Ф., </w:t>
      </w:r>
      <w:r w:rsidR="004B7A41" w:rsidRPr="00C458A2">
        <w:rPr>
          <w:rFonts w:ascii="Times New Roman" w:hAnsi="Times New Roman" w:cs="Times New Roman"/>
          <w:color w:val="auto"/>
          <w:sz w:val="24"/>
          <w:szCs w:val="24"/>
        </w:rPr>
        <w:t>Шурупова Р.В. О значении латинского языка в формировании профессиональной и общей культуры врача</w:t>
      </w:r>
      <w:r w:rsidR="00F831FA" w:rsidRPr="00C458A2">
        <w:rPr>
          <w:rFonts w:ascii="Times New Roman" w:hAnsi="Times New Roman" w:cs="Times New Roman"/>
          <w:color w:val="auto"/>
          <w:sz w:val="24"/>
          <w:szCs w:val="24"/>
        </w:rPr>
        <w:t xml:space="preserve"> [Электронный ресурс]. </w:t>
      </w:r>
      <w:r w:rsidR="00F831FA" w:rsidRPr="00C458A2">
        <w:rPr>
          <w:rFonts w:ascii="Times New Roman" w:hAnsi="Times New Roman" w:cs="Times New Roman"/>
          <w:color w:val="auto"/>
          <w:sz w:val="24"/>
          <w:szCs w:val="24"/>
          <w:lang w:val="en-US"/>
        </w:rPr>
        <w:t xml:space="preserve">URL: </w:t>
      </w:r>
      <w:hyperlink r:id="rId6" w:history="1">
        <w:r w:rsidR="00F831FA" w:rsidRPr="00C458A2">
          <w:rPr>
            <w:rStyle w:val="a3"/>
            <w:rFonts w:ascii="Times New Roman" w:hAnsi="Times New Roman" w:cs="Times New Roman"/>
            <w:color w:val="auto"/>
            <w:sz w:val="24"/>
            <w:szCs w:val="24"/>
            <w:u w:val="none"/>
            <w:lang w:val="en-US"/>
          </w:rPr>
          <w:t>https://cyberleninka.ru/article/n/o-znachenii-latinskogo-yazyka-v-formirovanii-professionalnoy-i-obschey-kultury-vracha/viewer</w:t>
        </w:r>
      </w:hyperlink>
      <w:r w:rsidR="00F831FA" w:rsidRPr="00C458A2">
        <w:rPr>
          <w:rFonts w:ascii="Times New Roman" w:hAnsi="Times New Roman" w:cs="Times New Roman"/>
          <w:color w:val="auto"/>
          <w:sz w:val="24"/>
          <w:szCs w:val="24"/>
          <w:lang w:val="en-US"/>
        </w:rPr>
        <w:t xml:space="preserve"> (20.01.2023).</w:t>
      </w:r>
    </w:p>
    <w:p w14:paraId="5338CB06" w14:textId="7B09DC8E" w:rsidR="00896CB7" w:rsidRPr="00C458A2" w:rsidRDefault="00CE5F08" w:rsidP="00896CB7">
      <w:pPr>
        <w:ind w:left="-567" w:firstLine="284"/>
        <w:jc w:val="both"/>
        <w:rPr>
          <w:rFonts w:ascii="Times New Roman" w:hAnsi="Times New Roman" w:cs="Times New Roman"/>
          <w:color w:val="auto"/>
          <w:sz w:val="24"/>
          <w:szCs w:val="24"/>
        </w:rPr>
      </w:pPr>
      <w:r w:rsidRPr="00C458A2">
        <w:rPr>
          <w:rFonts w:ascii="Times New Roman" w:hAnsi="Times New Roman" w:cs="Times New Roman"/>
          <w:color w:val="auto"/>
          <w:sz w:val="24"/>
          <w:szCs w:val="24"/>
        </w:rPr>
        <w:t>9</w:t>
      </w:r>
      <w:r w:rsidR="004B2D5B" w:rsidRPr="00C458A2">
        <w:rPr>
          <w:rFonts w:ascii="Times New Roman" w:hAnsi="Times New Roman" w:cs="Times New Roman"/>
          <w:color w:val="auto"/>
          <w:sz w:val="24"/>
          <w:szCs w:val="24"/>
        </w:rPr>
        <w:t xml:space="preserve">. Хабибуллина Ф.Я. Роль и место курса «Латинский язык и медицинская терминология» в системе дополнительного образования будущих медиков // сборник статей Всероссийской научной конференции «Современные проблемы медицины и естественных наук». Выпуск 7. – Йошкар-Ола: Марийский государственный университет, 2018 С. 544-547. </w:t>
      </w:r>
      <w:r w:rsidR="00896CB7" w:rsidRPr="00C458A2">
        <w:rPr>
          <w:rFonts w:ascii="Times New Roman" w:hAnsi="Times New Roman" w:cs="Times New Roman"/>
          <w:color w:val="auto"/>
          <w:sz w:val="24"/>
          <w:szCs w:val="24"/>
        </w:rPr>
        <w:t xml:space="preserve"> </w:t>
      </w:r>
    </w:p>
    <w:p w14:paraId="203FC09A" w14:textId="77777777" w:rsidR="00FC353C" w:rsidRPr="00C458A2" w:rsidRDefault="00CE5F08" w:rsidP="00FC353C">
      <w:pPr>
        <w:ind w:left="-567" w:firstLine="284"/>
        <w:jc w:val="both"/>
        <w:rPr>
          <w:rFonts w:ascii="Times New Roman" w:hAnsi="Times New Roman" w:cs="Times New Roman"/>
          <w:color w:val="auto"/>
          <w:sz w:val="24"/>
          <w:szCs w:val="24"/>
          <w:lang w:val="en-US"/>
        </w:rPr>
      </w:pPr>
      <w:r w:rsidRPr="00C458A2">
        <w:rPr>
          <w:rFonts w:ascii="Times New Roman" w:hAnsi="Times New Roman" w:cs="Times New Roman"/>
          <w:color w:val="auto"/>
          <w:sz w:val="24"/>
          <w:szCs w:val="24"/>
        </w:rPr>
        <w:t>10</w:t>
      </w:r>
      <w:r w:rsidR="005501E0" w:rsidRPr="00C458A2">
        <w:rPr>
          <w:rFonts w:ascii="Times New Roman" w:hAnsi="Times New Roman" w:cs="Times New Roman"/>
          <w:color w:val="auto"/>
          <w:sz w:val="24"/>
          <w:szCs w:val="24"/>
        </w:rPr>
        <w:t xml:space="preserve">. Хакимова В.М. Роль латинского языка в медицине и современном мире </w:t>
      </w:r>
      <w:r w:rsidR="0076428F" w:rsidRPr="00C458A2">
        <w:rPr>
          <w:rFonts w:ascii="Times New Roman" w:hAnsi="Times New Roman" w:cs="Times New Roman"/>
          <w:color w:val="auto"/>
          <w:sz w:val="24"/>
          <w:szCs w:val="24"/>
        </w:rPr>
        <w:t>[Э</w:t>
      </w:r>
      <w:r w:rsidR="00B1723D" w:rsidRPr="00C458A2">
        <w:rPr>
          <w:rFonts w:ascii="Times New Roman" w:hAnsi="Times New Roman" w:cs="Times New Roman"/>
          <w:color w:val="auto"/>
          <w:sz w:val="24"/>
          <w:szCs w:val="24"/>
        </w:rPr>
        <w:t>л</w:t>
      </w:r>
      <w:r w:rsidR="0076428F" w:rsidRPr="00C458A2">
        <w:rPr>
          <w:rFonts w:ascii="Times New Roman" w:hAnsi="Times New Roman" w:cs="Times New Roman"/>
          <w:color w:val="auto"/>
          <w:sz w:val="24"/>
          <w:szCs w:val="24"/>
        </w:rPr>
        <w:t xml:space="preserve">ектронный ресурс]. </w:t>
      </w:r>
      <w:r w:rsidR="0076428F" w:rsidRPr="00C458A2">
        <w:rPr>
          <w:rFonts w:ascii="Times New Roman" w:hAnsi="Times New Roman" w:cs="Times New Roman"/>
          <w:color w:val="auto"/>
          <w:sz w:val="24"/>
          <w:szCs w:val="24"/>
          <w:lang w:val="en-US"/>
        </w:rPr>
        <w:t xml:space="preserve">URL: </w:t>
      </w:r>
      <w:hyperlink r:id="rId7" w:history="1">
        <w:r w:rsidR="0076428F" w:rsidRPr="00C458A2">
          <w:rPr>
            <w:rStyle w:val="a3"/>
            <w:rFonts w:ascii="Times New Roman" w:hAnsi="Times New Roman" w:cs="Times New Roman"/>
            <w:color w:val="auto"/>
            <w:sz w:val="24"/>
            <w:szCs w:val="24"/>
            <w:u w:val="none"/>
            <w:lang w:val="en-US"/>
          </w:rPr>
          <w:t>https://cyberleninka.ru/article/n/rol-latinskogo-yazyka-v-meditsine-i-v-sovremennom-mire</w:t>
        </w:r>
      </w:hyperlink>
      <w:r w:rsidR="0076428F" w:rsidRPr="00C458A2">
        <w:rPr>
          <w:rFonts w:ascii="Times New Roman" w:hAnsi="Times New Roman" w:cs="Times New Roman"/>
          <w:color w:val="auto"/>
          <w:sz w:val="24"/>
          <w:szCs w:val="24"/>
          <w:lang w:val="en-US"/>
        </w:rPr>
        <w:t xml:space="preserve"> (16.01.2023).</w:t>
      </w:r>
    </w:p>
    <w:p w14:paraId="7F7C5BBB" w14:textId="3EE63303" w:rsidR="00FC353C" w:rsidRPr="00C458A2" w:rsidRDefault="00FC353C" w:rsidP="00FC353C">
      <w:pPr>
        <w:ind w:left="-567" w:firstLine="284"/>
        <w:jc w:val="both"/>
        <w:rPr>
          <w:rFonts w:ascii="Times New Roman" w:hAnsi="Times New Roman" w:cs="Times New Roman"/>
          <w:color w:val="auto"/>
          <w:sz w:val="24"/>
          <w:szCs w:val="24"/>
          <w:lang w:val="en-US"/>
        </w:rPr>
      </w:pPr>
      <w:r w:rsidRPr="00C458A2">
        <w:rPr>
          <w:rFonts w:ascii="Times New Roman" w:hAnsi="Times New Roman" w:cs="Times New Roman"/>
          <w:color w:val="auto"/>
          <w:sz w:val="24"/>
          <w:szCs w:val="24"/>
        </w:rPr>
        <w:t>11. Юмашев А.В., Утюж А.С. Проблемы формирования семейной медицины в контексте единой государственной политики. // В сборнике: Молодежь. Семья</w:t>
      </w:r>
      <w:r w:rsidRPr="00C458A2">
        <w:rPr>
          <w:rFonts w:ascii="Times New Roman" w:hAnsi="Times New Roman" w:cs="Times New Roman"/>
          <w:color w:val="auto"/>
          <w:sz w:val="24"/>
          <w:szCs w:val="24"/>
          <w:lang w:val="en-US"/>
        </w:rPr>
        <w:t xml:space="preserve">. </w:t>
      </w:r>
      <w:r w:rsidRPr="00C458A2">
        <w:rPr>
          <w:rFonts w:ascii="Times New Roman" w:hAnsi="Times New Roman" w:cs="Times New Roman"/>
          <w:color w:val="auto"/>
          <w:sz w:val="24"/>
          <w:szCs w:val="24"/>
        </w:rPr>
        <w:t>Общество</w:t>
      </w:r>
      <w:r w:rsidRPr="00C458A2">
        <w:rPr>
          <w:rFonts w:ascii="Times New Roman" w:hAnsi="Times New Roman" w:cs="Times New Roman"/>
          <w:color w:val="auto"/>
          <w:sz w:val="24"/>
          <w:szCs w:val="24"/>
          <w:lang w:val="en-US"/>
        </w:rPr>
        <w:t xml:space="preserve">. </w:t>
      </w:r>
      <w:r w:rsidRPr="00C458A2">
        <w:rPr>
          <w:rFonts w:ascii="Times New Roman" w:hAnsi="Times New Roman" w:cs="Times New Roman"/>
          <w:color w:val="auto"/>
          <w:sz w:val="24"/>
          <w:szCs w:val="24"/>
        </w:rPr>
        <w:t>Материалы</w:t>
      </w:r>
      <w:r w:rsidRPr="00C458A2">
        <w:rPr>
          <w:rFonts w:ascii="Times New Roman" w:hAnsi="Times New Roman" w:cs="Times New Roman"/>
          <w:color w:val="auto"/>
          <w:sz w:val="24"/>
          <w:szCs w:val="24"/>
          <w:lang w:val="en-US"/>
        </w:rPr>
        <w:t xml:space="preserve"> VI </w:t>
      </w:r>
      <w:r w:rsidRPr="00C458A2">
        <w:rPr>
          <w:rFonts w:ascii="Times New Roman" w:hAnsi="Times New Roman" w:cs="Times New Roman"/>
          <w:color w:val="auto"/>
          <w:sz w:val="24"/>
          <w:szCs w:val="24"/>
        </w:rPr>
        <w:t>Межрегиональной</w:t>
      </w:r>
      <w:r w:rsidRPr="00C458A2">
        <w:rPr>
          <w:rFonts w:ascii="Times New Roman" w:hAnsi="Times New Roman" w:cs="Times New Roman"/>
          <w:color w:val="auto"/>
          <w:sz w:val="24"/>
          <w:szCs w:val="24"/>
          <w:lang w:val="en-US"/>
        </w:rPr>
        <w:t xml:space="preserve"> </w:t>
      </w:r>
      <w:r w:rsidRPr="00C458A2">
        <w:rPr>
          <w:rFonts w:ascii="Times New Roman" w:hAnsi="Times New Roman" w:cs="Times New Roman"/>
          <w:color w:val="auto"/>
          <w:sz w:val="24"/>
          <w:szCs w:val="24"/>
        </w:rPr>
        <w:t>научно</w:t>
      </w:r>
      <w:r w:rsidRPr="00C458A2">
        <w:rPr>
          <w:rFonts w:ascii="Times New Roman" w:hAnsi="Times New Roman" w:cs="Times New Roman"/>
          <w:color w:val="auto"/>
          <w:sz w:val="24"/>
          <w:szCs w:val="24"/>
          <w:lang w:val="en-US"/>
        </w:rPr>
        <w:t>-</w:t>
      </w:r>
      <w:r w:rsidRPr="00C458A2">
        <w:rPr>
          <w:rFonts w:ascii="Times New Roman" w:hAnsi="Times New Roman" w:cs="Times New Roman"/>
          <w:color w:val="auto"/>
          <w:sz w:val="24"/>
          <w:szCs w:val="24"/>
        </w:rPr>
        <w:t>практической</w:t>
      </w:r>
      <w:r w:rsidRPr="00C458A2">
        <w:rPr>
          <w:rFonts w:ascii="Times New Roman" w:hAnsi="Times New Roman" w:cs="Times New Roman"/>
          <w:color w:val="auto"/>
          <w:sz w:val="24"/>
          <w:szCs w:val="24"/>
          <w:lang w:val="en-US"/>
        </w:rPr>
        <w:t xml:space="preserve"> </w:t>
      </w:r>
      <w:r w:rsidRPr="00C458A2">
        <w:rPr>
          <w:rFonts w:ascii="Times New Roman" w:hAnsi="Times New Roman" w:cs="Times New Roman"/>
          <w:color w:val="auto"/>
          <w:sz w:val="24"/>
          <w:szCs w:val="24"/>
        </w:rPr>
        <w:t>конференции</w:t>
      </w:r>
      <w:r w:rsidRPr="00C458A2">
        <w:rPr>
          <w:rFonts w:ascii="Times New Roman" w:hAnsi="Times New Roman" w:cs="Times New Roman"/>
          <w:color w:val="auto"/>
          <w:sz w:val="24"/>
          <w:szCs w:val="24"/>
          <w:lang w:val="en-US"/>
        </w:rPr>
        <w:t xml:space="preserve">. 2017, </w:t>
      </w:r>
      <w:r w:rsidRPr="00C458A2">
        <w:rPr>
          <w:rFonts w:ascii="Times New Roman" w:hAnsi="Times New Roman" w:cs="Times New Roman"/>
          <w:color w:val="auto"/>
          <w:sz w:val="24"/>
          <w:szCs w:val="24"/>
        </w:rPr>
        <w:t>С</w:t>
      </w:r>
      <w:r w:rsidRPr="00C458A2">
        <w:rPr>
          <w:rFonts w:ascii="Times New Roman" w:hAnsi="Times New Roman" w:cs="Times New Roman"/>
          <w:color w:val="auto"/>
          <w:sz w:val="24"/>
          <w:szCs w:val="24"/>
          <w:lang w:val="en-US"/>
        </w:rPr>
        <w:t>.47-49.</w:t>
      </w:r>
    </w:p>
    <w:p w14:paraId="36DFB383" w14:textId="77777777" w:rsidR="004C74D8" w:rsidRPr="00C458A2" w:rsidRDefault="004C74D8" w:rsidP="00C6031E">
      <w:pPr>
        <w:rPr>
          <w:rFonts w:ascii="Times New Roman" w:hAnsi="Times New Roman" w:cs="Times New Roman"/>
          <w:b/>
          <w:color w:val="auto"/>
          <w:sz w:val="24"/>
          <w:szCs w:val="24"/>
          <w:lang w:val="en-US"/>
        </w:rPr>
      </w:pPr>
    </w:p>
    <w:p w14:paraId="0FA38268" w14:textId="2FAF52F2" w:rsidR="004C74D8" w:rsidRPr="00C458A2" w:rsidRDefault="000E6B0D" w:rsidP="000E6B0D">
      <w:pPr>
        <w:ind w:left="-567" w:firstLine="283"/>
        <w:jc w:val="center"/>
        <w:rPr>
          <w:rFonts w:ascii="Times New Roman" w:hAnsi="Times New Roman" w:cs="Times New Roman"/>
          <w:b/>
          <w:color w:val="auto"/>
          <w:sz w:val="24"/>
          <w:szCs w:val="24"/>
          <w:lang w:val="en-US"/>
        </w:rPr>
      </w:pPr>
      <w:r w:rsidRPr="00C458A2">
        <w:rPr>
          <w:rFonts w:ascii="Times New Roman" w:hAnsi="Times New Roman" w:cs="Times New Roman"/>
          <w:b/>
          <w:color w:val="auto"/>
          <w:sz w:val="24"/>
          <w:szCs w:val="24"/>
          <w:lang w:val="en-US"/>
        </w:rPr>
        <w:t>LATIN DUALISM IN MEDICAL EDUCATION: «DEAD LANGUAGE» IN THE PRESERVATION OF LIFE AND HEALTH</w:t>
      </w:r>
    </w:p>
    <w:p w14:paraId="0ECE8BE1" w14:textId="77777777" w:rsidR="004C74D8" w:rsidRPr="00C458A2" w:rsidRDefault="004C74D8" w:rsidP="004C74D8">
      <w:pPr>
        <w:ind w:left="-567" w:firstLine="283"/>
        <w:jc w:val="center"/>
        <w:rPr>
          <w:rFonts w:ascii="Times New Roman" w:hAnsi="Times New Roman" w:cs="Times New Roman"/>
          <w:b/>
          <w:color w:val="auto"/>
          <w:sz w:val="24"/>
          <w:szCs w:val="24"/>
          <w:lang w:val="en-US"/>
        </w:rPr>
      </w:pPr>
    </w:p>
    <w:p w14:paraId="44BFC1A4" w14:textId="77777777" w:rsidR="00EB57D8" w:rsidRPr="00C458A2" w:rsidRDefault="00EB57D8" w:rsidP="00EB57D8">
      <w:pPr>
        <w:ind w:left="-567" w:firstLine="283"/>
        <w:jc w:val="center"/>
        <w:rPr>
          <w:rFonts w:ascii="Times New Roman" w:hAnsi="Times New Roman" w:cs="Times New Roman"/>
          <w:i/>
          <w:color w:val="auto"/>
          <w:sz w:val="24"/>
          <w:szCs w:val="24"/>
          <w:lang w:val="en-US"/>
        </w:rPr>
      </w:pPr>
      <w:r w:rsidRPr="00C458A2">
        <w:rPr>
          <w:rFonts w:ascii="Times New Roman" w:hAnsi="Times New Roman" w:cs="Times New Roman"/>
          <w:i/>
          <w:color w:val="auto"/>
          <w:sz w:val="24"/>
          <w:szCs w:val="24"/>
          <w:lang w:val="en-US"/>
        </w:rPr>
        <w:t>A.I. Dmitrova</w:t>
      </w:r>
    </w:p>
    <w:p w14:paraId="0B7498CF" w14:textId="549AAC9B" w:rsidR="00EB57D8" w:rsidRPr="00C458A2" w:rsidRDefault="00EB57D8" w:rsidP="00EB57D8">
      <w:pPr>
        <w:ind w:left="-567" w:firstLine="283"/>
        <w:jc w:val="center"/>
        <w:rPr>
          <w:rFonts w:ascii="Times New Roman" w:hAnsi="Times New Roman" w:cs="Times New Roman"/>
          <w:i/>
          <w:color w:val="auto"/>
          <w:sz w:val="24"/>
          <w:szCs w:val="24"/>
          <w:lang w:val="en-US"/>
        </w:rPr>
      </w:pPr>
      <w:r w:rsidRPr="00C458A2">
        <w:rPr>
          <w:rFonts w:ascii="Times New Roman" w:hAnsi="Times New Roman" w:cs="Times New Roman"/>
          <w:i/>
          <w:color w:val="auto"/>
          <w:sz w:val="24"/>
          <w:szCs w:val="24"/>
          <w:lang w:val="en-US"/>
        </w:rPr>
        <w:t>Moscow</w:t>
      </w:r>
      <w:r w:rsidR="00463FF8" w:rsidRPr="005458B1">
        <w:rPr>
          <w:rFonts w:ascii="Times New Roman" w:hAnsi="Times New Roman" w:cs="Times New Roman"/>
          <w:i/>
          <w:color w:val="auto"/>
          <w:sz w:val="24"/>
          <w:szCs w:val="24"/>
          <w:lang w:val="en-US"/>
        </w:rPr>
        <w:t xml:space="preserve"> </w:t>
      </w:r>
      <w:r w:rsidR="00463FF8" w:rsidRPr="00C458A2">
        <w:rPr>
          <w:rFonts w:ascii="Times New Roman" w:hAnsi="Times New Roman" w:cs="Times New Roman"/>
          <w:i/>
          <w:color w:val="auto"/>
          <w:sz w:val="24"/>
          <w:szCs w:val="24"/>
          <w:lang w:val="en-US"/>
        </w:rPr>
        <w:t>Pedagogical</w:t>
      </w:r>
      <w:r w:rsidRPr="00C458A2">
        <w:rPr>
          <w:rFonts w:ascii="Times New Roman" w:hAnsi="Times New Roman" w:cs="Times New Roman"/>
          <w:i/>
          <w:color w:val="auto"/>
          <w:sz w:val="24"/>
          <w:szCs w:val="24"/>
          <w:lang w:val="en-US"/>
        </w:rPr>
        <w:t xml:space="preserve"> State University</w:t>
      </w:r>
    </w:p>
    <w:p w14:paraId="7C43726B" w14:textId="0B2F4F57" w:rsidR="00EB57D8" w:rsidRPr="00C458A2" w:rsidRDefault="00EB57D8" w:rsidP="00EB57D8">
      <w:pPr>
        <w:ind w:left="-567" w:firstLine="283"/>
        <w:jc w:val="center"/>
        <w:rPr>
          <w:rFonts w:ascii="Times New Roman" w:hAnsi="Times New Roman" w:cs="Times New Roman"/>
          <w:i/>
          <w:color w:val="auto"/>
          <w:sz w:val="24"/>
          <w:szCs w:val="24"/>
          <w:lang w:val="en-US"/>
        </w:rPr>
      </w:pPr>
      <w:r w:rsidRPr="00C458A2">
        <w:rPr>
          <w:rFonts w:ascii="Times New Roman" w:hAnsi="Times New Roman" w:cs="Times New Roman"/>
          <w:i/>
          <w:color w:val="auto"/>
          <w:sz w:val="24"/>
          <w:szCs w:val="24"/>
          <w:lang w:val="en-US"/>
        </w:rPr>
        <w:t>Moscow, Russian Federation</w:t>
      </w:r>
    </w:p>
    <w:p w14:paraId="310382AA" w14:textId="6EB8873A" w:rsidR="00D16577" w:rsidRPr="00C458A2" w:rsidRDefault="00D16577" w:rsidP="00EB57D8">
      <w:pPr>
        <w:ind w:left="-567" w:firstLine="283"/>
        <w:jc w:val="center"/>
        <w:rPr>
          <w:rFonts w:ascii="Times New Roman" w:hAnsi="Times New Roman" w:cs="Times New Roman"/>
          <w:i/>
          <w:color w:val="auto"/>
          <w:sz w:val="24"/>
          <w:szCs w:val="24"/>
          <w:lang w:val="en-US"/>
        </w:rPr>
      </w:pPr>
    </w:p>
    <w:p w14:paraId="4762C497" w14:textId="77777777" w:rsidR="00D16577" w:rsidRPr="00C458A2" w:rsidRDefault="00D16577" w:rsidP="00D16577">
      <w:pPr>
        <w:ind w:left="-567" w:firstLine="283"/>
        <w:jc w:val="center"/>
        <w:rPr>
          <w:rFonts w:ascii="Times New Roman" w:hAnsi="Times New Roman" w:cs="Times New Roman"/>
          <w:i/>
          <w:color w:val="auto"/>
          <w:sz w:val="24"/>
          <w:szCs w:val="24"/>
          <w:lang w:val="en-US"/>
        </w:rPr>
      </w:pPr>
      <w:r w:rsidRPr="00C458A2">
        <w:rPr>
          <w:rFonts w:ascii="Times New Roman" w:hAnsi="Times New Roman" w:cs="Times New Roman"/>
          <w:i/>
          <w:color w:val="auto"/>
          <w:sz w:val="24"/>
          <w:szCs w:val="24"/>
          <w:lang w:val="en-US"/>
        </w:rPr>
        <w:t>M.S. Chistyakov</w:t>
      </w:r>
    </w:p>
    <w:p w14:paraId="331CB969" w14:textId="71397717" w:rsidR="00D16577" w:rsidRPr="00C458A2" w:rsidRDefault="00D16577" w:rsidP="00D16577">
      <w:pPr>
        <w:ind w:left="-567" w:firstLine="283"/>
        <w:jc w:val="center"/>
        <w:rPr>
          <w:rFonts w:ascii="Times New Roman" w:hAnsi="Times New Roman" w:cs="Times New Roman"/>
          <w:i/>
          <w:color w:val="auto"/>
          <w:sz w:val="24"/>
          <w:szCs w:val="24"/>
          <w:lang w:val="en-US"/>
        </w:rPr>
      </w:pPr>
      <w:r w:rsidRPr="00C458A2">
        <w:rPr>
          <w:rFonts w:ascii="Times New Roman" w:hAnsi="Times New Roman" w:cs="Times New Roman"/>
          <w:i/>
          <w:color w:val="auto"/>
          <w:sz w:val="24"/>
          <w:szCs w:val="24"/>
          <w:lang w:val="en-US"/>
        </w:rPr>
        <w:t>Autonomous non-profit Educational Organization of Higher Education of the Centrosoyuz of the Russian Federation «Russian University of Cooperation», Vladimir branch</w:t>
      </w:r>
    </w:p>
    <w:p w14:paraId="3828A33F" w14:textId="7001C1D7" w:rsidR="00D16577" w:rsidRPr="00C458A2" w:rsidRDefault="00D16577" w:rsidP="00D16577">
      <w:pPr>
        <w:ind w:left="-567" w:firstLine="283"/>
        <w:jc w:val="center"/>
        <w:rPr>
          <w:rFonts w:ascii="Times New Roman" w:hAnsi="Times New Roman" w:cs="Times New Roman"/>
          <w:i/>
          <w:color w:val="auto"/>
          <w:sz w:val="24"/>
          <w:szCs w:val="24"/>
          <w:lang w:val="en-US"/>
        </w:rPr>
      </w:pPr>
      <w:r w:rsidRPr="00C458A2">
        <w:rPr>
          <w:rFonts w:ascii="Times New Roman" w:hAnsi="Times New Roman" w:cs="Times New Roman"/>
          <w:i/>
          <w:color w:val="auto"/>
          <w:sz w:val="24"/>
          <w:szCs w:val="24"/>
          <w:lang w:val="en-US"/>
        </w:rPr>
        <w:lastRenderedPageBreak/>
        <w:t>Vladimir, Russian Federation</w:t>
      </w:r>
    </w:p>
    <w:p w14:paraId="013DC505" w14:textId="77777777" w:rsidR="004C74D8" w:rsidRPr="00C458A2" w:rsidRDefault="004C74D8" w:rsidP="004C74D8">
      <w:pPr>
        <w:ind w:left="-567" w:firstLine="283"/>
        <w:jc w:val="right"/>
        <w:rPr>
          <w:rFonts w:ascii="Times New Roman" w:hAnsi="Times New Roman" w:cs="Times New Roman"/>
          <w:color w:val="auto"/>
          <w:sz w:val="24"/>
          <w:szCs w:val="24"/>
          <w:lang w:val="en-US"/>
        </w:rPr>
      </w:pPr>
    </w:p>
    <w:p w14:paraId="39BBFF59" w14:textId="33BEBDCD" w:rsidR="004C74D8" w:rsidRPr="00C458A2" w:rsidRDefault="00C159C1" w:rsidP="00C159C1">
      <w:pPr>
        <w:ind w:left="-567" w:firstLine="567"/>
        <w:jc w:val="both"/>
        <w:rPr>
          <w:rFonts w:ascii="Times New Roman" w:hAnsi="Times New Roman" w:cs="Times New Roman"/>
          <w:bCs/>
          <w:color w:val="auto"/>
          <w:sz w:val="24"/>
          <w:szCs w:val="24"/>
          <w:lang w:val="en-US"/>
        </w:rPr>
      </w:pPr>
      <w:r w:rsidRPr="00C458A2">
        <w:rPr>
          <w:rFonts w:ascii="Times New Roman" w:hAnsi="Times New Roman" w:cs="Times New Roman"/>
          <w:bCs/>
          <w:color w:val="auto"/>
          <w:sz w:val="24"/>
          <w:szCs w:val="24"/>
          <w:lang w:val="en-US"/>
        </w:rPr>
        <w:t>The purpose of the article is to consider the practical aspect of the use of the Latin language from the point of view of its lack of involvement in everyday communication by "native speakers" of the language, but of strategic importance for medicine and science in general. As part of the goal-setting of the stated topic, it is planned to consider the importance of the discipline "Latin language" in the formation of a worldview and a basis for building further competencies of students of medical and pharmaceutical universities. The problems of the low level of subsequent use of Latin in everyday professional and scientific activities are touched upon, taking into account its narrowly focused focus and the lack of proper competence in Latin among specialists of a certain profile.</w:t>
      </w:r>
    </w:p>
    <w:p w14:paraId="7C3FCB74" w14:textId="732CA853" w:rsidR="004C74D8" w:rsidRPr="00C458A2" w:rsidRDefault="004C74D8" w:rsidP="004C74D8">
      <w:pPr>
        <w:ind w:left="-567" w:firstLine="283"/>
        <w:jc w:val="both"/>
        <w:rPr>
          <w:rFonts w:ascii="Times New Roman" w:hAnsi="Times New Roman" w:cs="Times New Roman"/>
          <w:color w:val="auto"/>
          <w:sz w:val="24"/>
          <w:szCs w:val="24"/>
          <w:lang w:val="en-US"/>
        </w:rPr>
      </w:pPr>
      <w:r w:rsidRPr="00C458A2">
        <w:rPr>
          <w:rFonts w:ascii="Times New Roman" w:hAnsi="Times New Roman" w:cs="Times New Roman"/>
          <w:i/>
          <w:color w:val="auto"/>
          <w:sz w:val="24"/>
          <w:szCs w:val="24"/>
          <w:lang w:val="en-US"/>
        </w:rPr>
        <w:t>Key words</w:t>
      </w:r>
      <w:r w:rsidRPr="00C458A2">
        <w:rPr>
          <w:rFonts w:ascii="Times New Roman" w:hAnsi="Times New Roman" w:cs="Times New Roman"/>
          <w:color w:val="auto"/>
          <w:sz w:val="24"/>
          <w:szCs w:val="24"/>
          <w:lang w:val="en-US"/>
        </w:rPr>
        <w:t xml:space="preserve">: </w:t>
      </w:r>
      <w:r w:rsidR="00395BBE" w:rsidRPr="00C458A2">
        <w:rPr>
          <w:rFonts w:ascii="Times New Roman" w:hAnsi="Times New Roman" w:cs="Times New Roman"/>
          <w:color w:val="auto"/>
          <w:sz w:val="24"/>
          <w:szCs w:val="24"/>
          <w:lang w:val="en-US"/>
        </w:rPr>
        <w:t>Latin, «dead language», «living language», universality, international vocabulary, lingua franca.</w:t>
      </w:r>
    </w:p>
    <w:p w14:paraId="366D0971" w14:textId="77777777" w:rsidR="004C74D8" w:rsidRPr="00C458A2" w:rsidRDefault="004C74D8" w:rsidP="004C74D8">
      <w:pPr>
        <w:widowControl/>
        <w:overflowPunct/>
        <w:autoSpaceDE/>
        <w:adjustRightInd/>
        <w:spacing w:after="160" w:line="256" w:lineRule="auto"/>
        <w:rPr>
          <w:rFonts w:ascii="Times New Roman" w:hAnsi="Times New Roman" w:cs="Times New Roman"/>
          <w:b/>
          <w:color w:val="auto"/>
          <w:sz w:val="24"/>
          <w:szCs w:val="24"/>
          <w:lang w:val="en-US"/>
        </w:rPr>
      </w:pPr>
    </w:p>
    <w:p w14:paraId="67ABB77D" w14:textId="77777777" w:rsidR="008D24B0" w:rsidRPr="00C458A2" w:rsidRDefault="008D24B0">
      <w:pPr>
        <w:rPr>
          <w:color w:val="auto"/>
          <w:lang w:val="en-US"/>
        </w:rPr>
      </w:pPr>
    </w:p>
    <w:sectPr w:rsidR="008D24B0" w:rsidRPr="00C458A2" w:rsidSect="00F206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A2075"/>
    <w:multiLevelType w:val="hybridMultilevel"/>
    <w:tmpl w:val="432EC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mailMerge>
    <w:mainDocumentType w:val="mailingLabel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D8"/>
    <w:rsid w:val="0002298F"/>
    <w:rsid w:val="00026D11"/>
    <w:rsid w:val="00034150"/>
    <w:rsid w:val="000375D8"/>
    <w:rsid w:val="00044D5D"/>
    <w:rsid w:val="00046450"/>
    <w:rsid w:val="00084BA8"/>
    <w:rsid w:val="00087C36"/>
    <w:rsid w:val="000B01B6"/>
    <w:rsid w:val="000B5391"/>
    <w:rsid w:val="000C70A9"/>
    <w:rsid w:val="000E6B0D"/>
    <w:rsid w:val="00133E3A"/>
    <w:rsid w:val="001563CD"/>
    <w:rsid w:val="0019117A"/>
    <w:rsid w:val="00194A31"/>
    <w:rsid w:val="001F7925"/>
    <w:rsid w:val="00207191"/>
    <w:rsid w:val="00233E13"/>
    <w:rsid w:val="00250CAC"/>
    <w:rsid w:val="00253969"/>
    <w:rsid w:val="0025423F"/>
    <w:rsid w:val="00254A05"/>
    <w:rsid w:val="00262705"/>
    <w:rsid w:val="00273D5A"/>
    <w:rsid w:val="002856A8"/>
    <w:rsid w:val="00292C15"/>
    <w:rsid w:val="002945DF"/>
    <w:rsid w:val="002A3386"/>
    <w:rsid w:val="002A4F72"/>
    <w:rsid w:val="002B2B70"/>
    <w:rsid w:val="00341B92"/>
    <w:rsid w:val="00346E15"/>
    <w:rsid w:val="003538AE"/>
    <w:rsid w:val="003802B1"/>
    <w:rsid w:val="00395BBE"/>
    <w:rsid w:val="00396A7F"/>
    <w:rsid w:val="003B74C0"/>
    <w:rsid w:val="00407D94"/>
    <w:rsid w:val="0041276A"/>
    <w:rsid w:val="00416A56"/>
    <w:rsid w:val="00433F6E"/>
    <w:rsid w:val="00455C99"/>
    <w:rsid w:val="00463FF8"/>
    <w:rsid w:val="004732BE"/>
    <w:rsid w:val="00476C33"/>
    <w:rsid w:val="004B2D5B"/>
    <w:rsid w:val="004B7A41"/>
    <w:rsid w:val="004C0661"/>
    <w:rsid w:val="004C74D8"/>
    <w:rsid w:val="004D6E3E"/>
    <w:rsid w:val="004E783A"/>
    <w:rsid w:val="00504636"/>
    <w:rsid w:val="0050676F"/>
    <w:rsid w:val="005076B1"/>
    <w:rsid w:val="00512ED0"/>
    <w:rsid w:val="005263A1"/>
    <w:rsid w:val="00531A5F"/>
    <w:rsid w:val="005350A9"/>
    <w:rsid w:val="005458B1"/>
    <w:rsid w:val="005501E0"/>
    <w:rsid w:val="0055128E"/>
    <w:rsid w:val="00567C77"/>
    <w:rsid w:val="0059311E"/>
    <w:rsid w:val="005943E3"/>
    <w:rsid w:val="005D0D98"/>
    <w:rsid w:val="005F7969"/>
    <w:rsid w:val="00616216"/>
    <w:rsid w:val="006233B4"/>
    <w:rsid w:val="00662E79"/>
    <w:rsid w:val="006C4ACB"/>
    <w:rsid w:val="006F0EAF"/>
    <w:rsid w:val="00707DE5"/>
    <w:rsid w:val="00707E10"/>
    <w:rsid w:val="007105F5"/>
    <w:rsid w:val="00712604"/>
    <w:rsid w:val="007428FD"/>
    <w:rsid w:val="00761203"/>
    <w:rsid w:val="0076428F"/>
    <w:rsid w:val="007677F7"/>
    <w:rsid w:val="00777D01"/>
    <w:rsid w:val="007B260C"/>
    <w:rsid w:val="007D1E43"/>
    <w:rsid w:val="0080014C"/>
    <w:rsid w:val="0083057D"/>
    <w:rsid w:val="00835F0F"/>
    <w:rsid w:val="00850038"/>
    <w:rsid w:val="00855286"/>
    <w:rsid w:val="00856B27"/>
    <w:rsid w:val="00896CB7"/>
    <w:rsid w:val="008C7E34"/>
    <w:rsid w:val="008D24B0"/>
    <w:rsid w:val="008D6C3A"/>
    <w:rsid w:val="008F7BFB"/>
    <w:rsid w:val="0090771B"/>
    <w:rsid w:val="00913CB5"/>
    <w:rsid w:val="0094325C"/>
    <w:rsid w:val="00970C19"/>
    <w:rsid w:val="0097200C"/>
    <w:rsid w:val="00992665"/>
    <w:rsid w:val="009A151C"/>
    <w:rsid w:val="009B26EF"/>
    <w:rsid w:val="009B5314"/>
    <w:rsid w:val="009C330C"/>
    <w:rsid w:val="009D79B4"/>
    <w:rsid w:val="009F54F1"/>
    <w:rsid w:val="00A425A6"/>
    <w:rsid w:val="00A501BA"/>
    <w:rsid w:val="00A70537"/>
    <w:rsid w:val="00A83773"/>
    <w:rsid w:val="00A83E5E"/>
    <w:rsid w:val="00AB009F"/>
    <w:rsid w:val="00AB2192"/>
    <w:rsid w:val="00AB2EC5"/>
    <w:rsid w:val="00AC52E1"/>
    <w:rsid w:val="00AF17C2"/>
    <w:rsid w:val="00AF4D1F"/>
    <w:rsid w:val="00B03417"/>
    <w:rsid w:val="00B1723D"/>
    <w:rsid w:val="00B20A70"/>
    <w:rsid w:val="00B56FD3"/>
    <w:rsid w:val="00B76F58"/>
    <w:rsid w:val="00B80B8E"/>
    <w:rsid w:val="00BA02DB"/>
    <w:rsid w:val="00BA39B0"/>
    <w:rsid w:val="00BB3272"/>
    <w:rsid w:val="00BC21CC"/>
    <w:rsid w:val="00BC2541"/>
    <w:rsid w:val="00BC5DEA"/>
    <w:rsid w:val="00BD3A48"/>
    <w:rsid w:val="00BF3F8C"/>
    <w:rsid w:val="00C02A99"/>
    <w:rsid w:val="00C159C1"/>
    <w:rsid w:val="00C200ED"/>
    <w:rsid w:val="00C458A2"/>
    <w:rsid w:val="00C53528"/>
    <w:rsid w:val="00C54263"/>
    <w:rsid w:val="00C6031E"/>
    <w:rsid w:val="00C648AB"/>
    <w:rsid w:val="00CB1401"/>
    <w:rsid w:val="00CC2F82"/>
    <w:rsid w:val="00CD686D"/>
    <w:rsid w:val="00CE5F08"/>
    <w:rsid w:val="00CF1A13"/>
    <w:rsid w:val="00CF49CC"/>
    <w:rsid w:val="00D0454B"/>
    <w:rsid w:val="00D06681"/>
    <w:rsid w:val="00D10143"/>
    <w:rsid w:val="00D16577"/>
    <w:rsid w:val="00D32E09"/>
    <w:rsid w:val="00D426E2"/>
    <w:rsid w:val="00D430F7"/>
    <w:rsid w:val="00D45E37"/>
    <w:rsid w:val="00D5455E"/>
    <w:rsid w:val="00D7539C"/>
    <w:rsid w:val="00D973DA"/>
    <w:rsid w:val="00DB0D25"/>
    <w:rsid w:val="00DB241C"/>
    <w:rsid w:val="00DC7CEC"/>
    <w:rsid w:val="00DF4820"/>
    <w:rsid w:val="00E224FB"/>
    <w:rsid w:val="00E51997"/>
    <w:rsid w:val="00E5528B"/>
    <w:rsid w:val="00E70412"/>
    <w:rsid w:val="00E809C9"/>
    <w:rsid w:val="00E97ED8"/>
    <w:rsid w:val="00EB3861"/>
    <w:rsid w:val="00EB57D8"/>
    <w:rsid w:val="00EC1A89"/>
    <w:rsid w:val="00EC671D"/>
    <w:rsid w:val="00ED7DE5"/>
    <w:rsid w:val="00EE2FB0"/>
    <w:rsid w:val="00EE7E7C"/>
    <w:rsid w:val="00F05F8E"/>
    <w:rsid w:val="00F16EFE"/>
    <w:rsid w:val="00F20648"/>
    <w:rsid w:val="00F2199B"/>
    <w:rsid w:val="00F3459B"/>
    <w:rsid w:val="00F35EB1"/>
    <w:rsid w:val="00F52A78"/>
    <w:rsid w:val="00F56C9F"/>
    <w:rsid w:val="00F831FA"/>
    <w:rsid w:val="00FB6B40"/>
    <w:rsid w:val="00FC353C"/>
    <w:rsid w:val="00FC58DD"/>
    <w:rsid w:val="00FE23C8"/>
    <w:rsid w:val="00FF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4B9A"/>
  <w15:chartTrackingRefBased/>
  <w15:docId w15:val="{2AEB0FF4-AB80-4E2B-8BFB-CC33ECF6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D8"/>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E5E"/>
    <w:rPr>
      <w:color w:val="0563C1" w:themeColor="hyperlink"/>
      <w:u w:val="single"/>
    </w:rPr>
  </w:style>
  <w:style w:type="character" w:styleId="a4">
    <w:name w:val="Unresolved Mention"/>
    <w:basedOn w:val="a0"/>
    <w:uiPriority w:val="99"/>
    <w:semiHidden/>
    <w:unhideWhenUsed/>
    <w:rsid w:val="00A83E5E"/>
    <w:rPr>
      <w:color w:val="605E5C"/>
      <w:shd w:val="clear" w:color="auto" w:fill="E1DFDD"/>
    </w:rPr>
  </w:style>
  <w:style w:type="table" w:styleId="a5">
    <w:name w:val="Table Grid"/>
    <w:basedOn w:val="a1"/>
    <w:uiPriority w:val="39"/>
    <w:rsid w:val="00D4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07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22308">
      <w:bodyDiv w:val="1"/>
      <w:marLeft w:val="0"/>
      <w:marRight w:val="0"/>
      <w:marTop w:val="0"/>
      <w:marBottom w:val="0"/>
      <w:divBdr>
        <w:top w:val="none" w:sz="0" w:space="0" w:color="auto"/>
        <w:left w:val="none" w:sz="0" w:space="0" w:color="auto"/>
        <w:bottom w:val="none" w:sz="0" w:space="0" w:color="auto"/>
        <w:right w:val="none" w:sz="0" w:space="0" w:color="auto"/>
      </w:divBdr>
    </w:div>
    <w:div w:id="1659650993">
      <w:bodyDiv w:val="1"/>
      <w:marLeft w:val="0"/>
      <w:marRight w:val="0"/>
      <w:marTop w:val="0"/>
      <w:marBottom w:val="0"/>
      <w:divBdr>
        <w:top w:val="none" w:sz="0" w:space="0" w:color="auto"/>
        <w:left w:val="none" w:sz="0" w:space="0" w:color="auto"/>
        <w:bottom w:val="none" w:sz="0" w:space="0" w:color="auto"/>
        <w:right w:val="none" w:sz="0" w:space="0" w:color="auto"/>
      </w:divBdr>
    </w:div>
    <w:div w:id="20067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rol-latinskogo-yazyka-v-meditsine-i-v-sovremennom-m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o-znachenii-latinskogo-yazyka-v-formirovanii-professionalnoy-i-obschey-kultury-vracha/viewer" TargetMode="External"/><Relationship Id="rId5" Type="http://schemas.openxmlformats.org/officeDocument/2006/relationships/hyperlink" Target="http://tapemark.narod.ru/les/293c.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179</cp:revision>
  <dcterms:created xsi:type="dcterms:W3CDTF">2023-02-19T09:38:00Z</dcterms:created>
  <dcterms:modified xsi:type="dcterms:W3CDTF">2023-02-20T10:19:00Z</dcterms:modified>
</cp:coreProperties>
</file>