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94" w:rsidRPr="00736D94" w:rsidRDefault="00736D94" w:rsidP="00736D9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36D9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ПАЛЕОГЕОГРАФИЧЕСКИЕ РЕКОНСТРУКЦИИ НА НЕКОТОРЫХ УЧАСТКАХ</w:t>
      </w:r>
    </w:p>
    <w:p w:rsidR="00736D94" w:rsidRPr="00736D94" w:rsidRDefault="00736D94" w:rsidP="00736D9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proofErr w:type="gramStart"/>
      <w:r w:rsidRPr="00736D9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ПОБЕРЕЖЬЯХ</w:t>
      </w:r>
      <w:proofErr w:type="gramEnd"/>
      <w:r w:rsidRPr="00736D9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ЮГО-ВОСТОКА И ВОСТОКА БАЛТИКИ</w:t>
      </w:r>
    </w:p>
    <w:p w:rsidR="00736D94" w:rsidRPr="00736D94" w:rsidRDefault="00736D94" w:rsidP="00736D9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36D9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Е.Н. Бадюкова, Л.А. Жиндарев, С.А. Лукьянова, Г.Д. Соловьева</w:t>
      </w:r>
    </w:p>
    <w:p w:rsidR="00736D94" w:rsidRPr="00736D94" w:rsidRDefault="00736D94" w:rsidP="00736D9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i/>
          <w:sz w:val="24"/>
          <w:szCs w:val="24"/>
        </w:rPr>
        <w:t>Московский государственный университет им. М.В. Ломоносова, Москва, Россия</w:t>
      </w:r>
    </w:p>
    <w:p w:rsidR="00736D94" w:rsidRPr="00736D94" w:rsidRDefault="00736D94" w:rsidP="00736D9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  <w:lang w:val="en-US"/>
        </w:rPr>
        <w:t>badyukova@yandex.ru</w:t>
      </w:r>
    </w:p>
    <w:p w:rsidR="00736D94" w:rsidRPr="00736D94" w:rsidRDefault="00736D94" w:rsidP="00736D9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 w:rsidRPr="00736D94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PALEOGEOGRAPHIC RECONSTRUCTIONS AT SELECTED SITES OF THE SOUTHEAST AND EAST </w:t>
      </w:r>
      <w:proofErr w:type="gramStart"/>
      <w:r w:rsidRPr="00736D94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BALTIC SEA</w:t>
      </w:r>
      <w:proofErr w:type="gramEnd"/>
      <w:r w:rsidRPr="00736D94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COAST</w:t>
      </w:r>
    </w:p>
    <w:p w:rsidR="00736D94" w:rsidRPr="00736D94" w:rsidRDefault="00736D94" w:rsidP="00736D9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 w:rsidRPr="00736D94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E.N. Badyukova, L.A. Zhindarev, S.A. Lukyanova, G. D. Solovieva</w:t>
      </w:r>
    </w:p>
    <w:p w:rsidR="00736D94" w:rsidRPr="00736D94" w:rsidRDefault="00736D94" w:rsidP="00736D9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</w:pPr>
      <w:r w:rsidRPr="00736D94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Moscow State University, faculty of geography</w:t>
      </w:r>
    </w:p>
    <w:p w:rsidR="00736D94" w:rsidRDefault="00736D94" w:rsidP="00736D9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Геоморфологическое строение аккумулятивных барьерных образований, окаймляющих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значительные участки морских побережий, не оставляет сомнений в тесной связи причин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этапов их формирования с изменениями уровня моря. Такая зависимость прослеживается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при анализе строения песчаных барьеров юго-восточной Балтики – Куршской и Вислинской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кос. При этом колебаниями уровня моря определяется не только возникновение морского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основания этих гигантских аккумулятивных форм, но и моделировка их рельефа эоловыми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процессами, несомненно, играющими решающую роль в формировании современного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облика кос.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Большинство отечественных и зарубежных исследователей сходится во мнении, что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оформление рельефа береговой зоны описываемого побережья происходило под влиянием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послеледниковой литориновой трансгрессии, начавшейся здесь около 8000-7500 лет назад, 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оптимальным временем для возникновения серии морских приустьевых баров, явившихся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ядром современных кос, был период среднего голоцена около 5500-6500 лет назад.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Основными предпосылками этого события явилось обилие аллювиального материала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авандельтах рек, впадающих в юго-восточную часть Балтики, а также падение скорости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подъема уровня моря в период т.н. голоценового оптимума. Именно тогда произошло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расширение площади узких трансгрессивных баров за счет причленения к ним регрессивных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террас. В дальнейшем на фоне общего голоценового повышения уровня моря отмечаются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кратковременные периоды его падения и стагнации, с которыми связано неоднократное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последующее формирование и затопление серий баров и сопряженных с ними лагун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(Бадюкова и др., 2008). Такой процесс отмечается на многих берегах мира, что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подтверждается присутствием лагунных отложений на шельфе различных морей. Это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говорит о глобальном характере явления бар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о-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и лагунообразования для голоценовой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истории морских побережий. Однако, не только литологические особенности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шельфовых</w:t>
      </w:r>
      <w:proofErr w:type="gramEnd"/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отложений свидетельствуют о неоднократных изменениях положения уровня моря. Не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вызывает сомнения тот факт, что зональное строение аккумулятивных береговых барьеров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также отражает характер его голоценовых колебаний.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Анализируя рельеф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Куршской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и Вислинской кос, необходимо отметить, что в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настоящее время исключительно морской генезис может иметь современный морской пляж,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а лагунно-морской – заливный пляж и небольшая по ширине призаливная терраса.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Последняя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фрагментарно обрамляет лагунные берега обеих кос и имеет высоту не более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1,5 м. Формирование низкой призаливной террасы приурочено, по всей вероятности, к одной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из стадий молодой лимниевой трансгрессии Балтийского моря. Ее высокие фазы датируются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следующим образом: первая – 3600-3400 л.н., вторая – 2500-2200 л.н., третья – около 1000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л.н. (Кунскас, 1970; </w:t>
      </w:r>
      <w:r w:rsidRPr="00736D94">
        <w:rPr>
          <w:rFonts w:ascii="Times New Roman" w:eastAsia="TimesNewRomanPSMT" w:hAnsi="Times New Roman" w:cs="Times New Roman"/>
          <w:sz w:val="24"/>
          <w:szCs w:val="24"/>
          <w:lang w:val="en-US"/>
        </w:rPr>
        <w:t>Bitinas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  <w:lang w:val="en-US"/>
        </w:rPr>
        <w:t>et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  <w:lang w:val="en-US"/>
        </w:rPr>
        <w:t>al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., 2004). По-видимому, средняя либо последняя из них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ознаменовалась незначительным превышением уровнем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моря его современного положения.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Наиболее широко низкая молодая призаливная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терраса распространена на Вислинской косе, образуя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выступающие в залив мысы, ограниченные со стороны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косы высокой дюной</w:t>
      </w:r>
      <w:r w:rsidRPr="00736D9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.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Их поверхности покрыты, как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правило, камышовой растительностью и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влажными</w:t>
      </w:r>
      <w:proofErr w:type="gramEnd"/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lastRenderedPageBreak/>
        <w:t>ольховыми лесами. Очевидным доказательством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присутствия вдоль морского края Вислинской косы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древней береговой линии, связанной с подъемом уровня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моря, является береговой вал, прослеживающийся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строении морского уступа в районе поселка Коса.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Бережная часть вала погребена под эоловыми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отложениями, а мористая вскрывается в абразионном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клифе, протягивающемся в этой части косы на несколько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километров.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Высота бровки берегового уступа варьирует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от 2 до 4,0 м над уровнем моря, тыловой шов пляжа,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примыкающего к подошве уступа, расположен на 1.5 м над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у.м.. Выше него в клифе обнажается примерно 1 м светло-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серых разнозернистых слоистых песков с включениями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галек, отдельных двустворчатых раковин и мелких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гастропод (рис. 1, слой I).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Облик песков и характер 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залегания не оставляет сомнений в их морском генезисе.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Верхняя часть разреза занята эоловыми песками, мощность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которых в месте описываемого обнажения составляет 1 м.</w:t>
      </w:r>
    </w:p>
    <w:p w:rsid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6D94" w:rsidRDefault="003E0FFC" w:rsidP="003E0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</w:pPr>
      <w:r w:rsidRPr="003E0FFC"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6499" cy="2485890"/>
            <wp:effectExtent l="19050" t="0" r="80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88" cy="248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FC" w:rsidRDefault="003E0FFC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Рис. 1. Разрез у пос. Коса.</w:t>
      </w:r>
    </w:p>
    <w:p w:rsidR="00736D94" w:rsidRDefault="00736D94" w:rsidP="003E0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1 - эоловый песок; 2 - палеопочвы;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3 - пляжевые пески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Контакт эоловых песков с темными суглинками четкий. В средней части песчаного слоя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наблюдается прослой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серо-черной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палеопочвы (рис.1, слой II). По образцам раковин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моллюсков из морских отложений, слагающих нижнюю часть берегового уступа, была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получена 14С датировка 1270+60 лет (ЛУ-6129). К этому времени относится один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из</w:t>
      </w:r>
      <w:proofErr w:type="gramEnd"/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последних пиков лимниевой трансгрессии, характеризовавшийся превышением уровня моря,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судя по геоморфологическим данным, около 0,5 м.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Также на морском берегу кос признаком этого превышения уровня моря могут служить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прибрежно-морские галечники, присутствующие в некоторых дефляционных котловинах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виде галечной отмостки, выстилающей их днища. Полоса котловин приурочена к зоне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наиболее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активного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развевания прибрежных песков и расположена непосредственно за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авандюной. Галечники фиксируют положение древнего берегового вала, изначально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засыпанного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песком, а затем вскрытого современными процессами дефляции. Высотное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положение галечников несколько превышает современный уровень моря (на 1,5 – 2 м).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Описанные факты присутствия прибрежно-морских галечников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среди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эоловых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отложений позволяют предполагать наличие вдоль морского края Куршской косы древней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береговой линии, что подтверждается и характером рельефа на участке дюн Мюллера. Их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склоны, обращенные к морю аномально круты, что явно не свойственно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наветренным</w:t>
      </w:r>
      <w:proofErr w:type="gramEnd"/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склонам эоловых образований. На присутствие древней береговой линии указывают и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археологические исследования, авторы которых связывают ее с эпохой викингов (Кулаков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др., 2003). В это же время функционировал пролив Брокист.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Скорее всего, все описанные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выше геоморфологические признаки более высокого положения уровня моря, чем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нынешний, относятся к одному и тому же периоду времени и соответствуют одному из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поздних пиков последней лимниевой трансгрессии.</w:t>
      </w:r>
      <w:proofErr w:type="gramEnd"/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Интересным представляется вопрос о связи колебаний уровня моря с формированием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эолового рельефа, который широко развит на поверхности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аккумулятивных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песчаных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барьеров. Выявлено, что эоловый материал прослеживается в уступах размыва и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gramEnd"/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материалам бурения, по крайней мере, до отметок -1,5 – -2 м абс</w:t>
      </w:r>
      <w:r w:rsidRPr="00736D9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.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Это обстоятельство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позволяет утверждать, что формирование эоловых осадков рассматриваемых кос началось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при уровне моря ниже современного на 3-4 м. Закономерности развития эоловых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аккумулятивных форм на морском берегу справедливо рассматриваются их исследователями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в тесной связи с характером береговых процессов (Соколов, 1884; Ульст, 1959).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Последний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же в большой степени определяется относительными колебаниями уровня водоема, которые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таким образом влияют на интенсивность эоловых процессов в береговой зоне и вызывают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многообразие эолового рельефа. Его размах определяется, прежде всего, трансгрессивно-регрессивными изменениями положения уровня моря. Формирование как непосредственно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береговых, так и эоловых прибрежных образований происходит либо при подъеме, либо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падении уровня. Относительная его стабилизация – частный и, по-видимому,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непродолжительный этап.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Эволюция двух крупных аккумулятивных форм –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Куршской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и Вислинской кос - имеет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много общего. Главным является то, что моделирование и оформление их в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современном</w:t>
      </w:r>
      <w:proofErr w:type="gramEnd"/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виде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связано, прежде всего, с последующими колебаниями уровня моря, четко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фиксирующимися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в продольно-зональном строении кос. При этом основное увеличение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площади барьерных форм происходило в регрессивные периоды в результате формирования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широких равнин «пальве», являющихся, по сути, регрессивной террасой, осложненной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серией низких авандюн. Скорее всего, оптимальным временем для этих процессов был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период среднего голоцена (5,5-6,5 тыс. л.н.), когда скорость подъема уровня моря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уменьшилась, а количество и крупность песчаного материала в береговой зоне достигли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оптимальных величин для его эоловой переработки. Анализ современного рельефа кос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позволяет отметить следы, по крайней мере, трех смен различных режимов моря в истории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их развития. Именно чередование продольно вытянутых дюнных формирований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разделяющих их более низких равнин пальве отражает в рельефе кос трансгрессивно-регрессивные колебания уровня моря.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При падении уровня моря образуется регрессивная терраса с серией береговых валов,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которые, по мере их выхода из сферы влияния морского волнения, надстраивались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низкими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авандюнами (высотой до 3-5 м). Каждая последующая, более молодая авандюна,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перехватывая песок, поступающий с пляжа, лишает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предыдущую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питания. В результате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верхние горизонты отложений, слагающих эту регрессивную террасу, имеют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эоловый</w:t>
      </w:r>
      <w:proofErr w:type="gramEnd"/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генезис, что подтверждается аналитическими исследованиями авторов, а нижние горизонты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представлены морскими осадками береговых валов. Именно такое строение характеризует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равнины «пальве», занимающие центральную часть Куршской и Вислинской кос. Они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осложнены четко выраженными в рельефе невысокими песчаными грядами, вытянутыми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вдоль простирания кос и отдельными параболическими дюнами.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В процессе наступания моря на поверхности, сложенные рыхлыми отложениями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(флювиогляциального, речного, морского или эолового генезиса) возникают условия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gramEnd"/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максимального выноса материала, в том числе и песчаного, к урезу. Особенно интенсивный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размыв наблюдается при достижении урезом подножья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регрессивных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авандюн. Это ведет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активному развитию эоловых процессов и созданию прибрежных дюн. Песок поступает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авандюну, а затем сдувается с нее, либо он устремляется в коридоры, рассекающие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авандюны, формируя огромные песчаные языки, выдвинутые вглубь кос. Так или иначе,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происходит вынос песка, и из него на суше, за авандюной образуются параболические дюны,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которые, сливаясь, образуют вытянутые вдоль простирания берега мощные песчаные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валообразные дюны. Чем больше песчаного материала выносится на пляж, тем больше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относится его ветром вглубь суши и тем более мощные дюны формируются на берегу.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Несмотря на большое влияние антропогенного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фактора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на развитие ландшафтов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Куршской и Вислинской кос, подъем уровня моря, по нашему мнению, является главным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фактором увеличения интенсивности аккумулятивных эоловых процессов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песчаных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берегах этих крупных барьерных форм.. Не вырубка лесов и антропогенная нагрузка привели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к образованию высоких дюнных гряд на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Куршской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и Вислинской косах. Ведь для 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образования нужны новые огромные массы песка, и, конечно, они не могли образоваться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результате только лишь развевания уже имеющейся эоловой поверхности. Именно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трансгрессивные этапы колебаний уровня моря приходились здесь стадии формирования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крупных эоловых форм рельефа прибрежных дюн. Очередной и последний раз новые массы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песка пришли с пляжа, и было это при подъеме уровня моря в XVIII- XIX веках.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В настоящее время наблюдается глобальный тренд дестабилизации дюнных массивов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на большинстве побережий Мира. Причем речь идет не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об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интенсивной антропогенной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нагрузке, способствующей разрушению дюн, и не об отдельных котловинах выдувания,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</w:rPr>
        <w:t>свойственных</w:t>
      </w:r>
      <w:proofErr w:type="gramEnd"/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и стабильным дюнам. Активное продвижение песка происходит, несмотря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то, что их пытаются всячески охранять. Основной причиной такого глобального процесса,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вероятно, является современное потепление климата и связанный с этим подъем Мирового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океана.</w:t>
      </w:r>
    </w:p>
    <w:p w:rsid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Список литературы: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i/>
          <w:sz w:val="24"/>
          <w:szCs w:val="24"/>
        </w:rPr>
        <w:t>Бадюкова Е. Н., Жиндарев Л. А., Лукьянова С. А., Соловьева Г. Д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. Барьерно-лагунные системы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юго-восточной Балтики // Океанология. 2008. Т.48. №3. С. 641-647.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i/>
          <w:sz w:val="24"/>
          <w:szCs w:val="24"/>
        </w:rPr>
        <w:t>Кулаков В.И., Жиндарев Л.А., Волкова И.И.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Опыт палеогеографической реконструкции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sz w:val="24"/>
          <w:szCs w:val="24"/>
        </w:rPr>
        <w:t>поселения викингов // Проблемы изучения и охраны природного и культурного наследия. М.: НИА-Природа, 2003. С. 95-106.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i/>
          <w:sz w:val="24"/>
          <w:szCs w:val="24"/>
        </w:rPr>
        <w:t>Кунскас З.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По поводу развития залива Куршю-Марес, дельты реки Нямунас и прибрежных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>болот // История озер. Вильнюс: Пяргале, 1970. С.391-411.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i/>
          <w:sz w:val="24"/>
          <w:szCs w:val="24"/>
        </w:rPr>
        <w:t>Соколов Н.А.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Дюны, их образование, развитие и внутреннее строение. Спб., 1884 С.236.</w:t>
      </w:r>
    </w:p>
    <w:p w:rsidR="00736D94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6D94">
        <w:rPr>
          <w:rFonts w:ascii="Times New Roman" w:eastAsia="TimesNewRomanPSMT" w:hAnsi="Times New Roman" w:cs="Times New Roman"/>
          <w:i/>
          <w:sz w:val="24"/>
          <w:szCs w:val="24"/>
        </w:rPr>
        <w:t>Ульст В.Г.</w:t>
      </w:r>
      <w:r w:rsidRPr="00736D94">
        <w:rPr>
          <w:rFonts w:ascii="Times New Roman" w:eastAsia="TimesNewRomanPSMT" w:hAnsi="Times New Roman" w:cs="Times New Roman"/>
          <w:sz w:val="24"/>
          <w:szCs w:val="24"/>
        </w:rPr>
        <w:t xml:space="preserve"> К вопросу о закономерностях развития эоловой аккумуляции на морском берегу //Тр. Океаногр. Ком. 1959. Т.IV. С.91-100.</w:t>
      </w:r>
    </w:p>
    <w:p w:rsidR="00AD123C" w:rsidRPr="00736D94" w:rsidRDefault="00736D94" w:rsidP="003E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6D94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Bitinas A., Damusyte A</w:t>
      </w:r>
      <w:r w:rsidRPr="00736D9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Littorina sea at the Lithuanian maritime region // Polish geological institute Special Papers, 2004. </w:t>
      </w:r>
      <w:proofErr w:type="gramStart"/>
      <w:r w:rsidRPr="00736D94">
        <w:rPr>
          <w:rFonts w:ascii="Times New Roman" w:eastAsia="TimesNewRomanPSMT" w:hAnsi="Times New Roman" w:cs="Times New Roman"/>
          <w:sz w:val="24"/>
          <w:szCs w:val="24"/>
          <w:lang w:val="en-US"/>
        </w:rPr>
        <w:t>V.11. P.37-46.</w:t>
      </w:r>
      <w:proofErr w:type="gramEnd"/>
    </w:p>
    <w:p w:rsidR="00736D94" w:rsidRPr="00736D94" w:rsidRDefault="00736D9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36D94" w:rsidRPr="00736D94" w:rsidSect="00AD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savePreviewPicture/>
  <w:compat/>
  <w:rsids>
    <w:rsidRoot w:val="00736D94"/>
    <w:rsid w:val="003E0FFC"/>
    <w:rsid w:val="00736D94"/>
    <w:rsid w:val="00AD123C"/>
    <w:rsid w:val="00C9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2016-11-27T14:23:00Z</dcterms:created>
  <dcterms:modified xsi:type="dcterms:W3CDTF">2016-11-27T14:44:00Z</dcterms:modified>
</cp:coreProperties>
</file>