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D8" w:rsidRPr="007B0BD8" w:rsidRDefault="007B0BD8" w:rsidP="00FE4493">
      <w:pPr>
        <w:spacing w:before="100" w:beforeAutospacing="1" w:after="100" w:afterAutospacing="1" w:line="240" w:lineRule="auto"/>
        <w:outlineLvl w:val="0"/>
        <w:rPr>
          <w:sz w:val="32"/>
          <w:szCs w:val="32"/>
        </w:rPr>
      </w:pPr>
      <w:r w:rsidRPr="007B0BD8">
        <w:rPr>
          <w:rStyle w:val="a3"/>
          <w:sz w:val="32"/>
          <w:szCs w:val="32"/>
        </w:rPr>
        <w:t>15–17 октября 2015 г.</w:t>
      </w:r>
      <w:r w:rsidRPr="007B0BD8">
        <w:rPr>
          <w:sz w:val="32"/>
          <w:szCs w:val="32"/>
        </w:rPr>
        <w:t xml:space="preserve"> прошла конференция </w:t>
      </w:r>
      <w:hyperlink r:id="rId4" w:history="1">
        <w:r w:rsidRPr="007B0BD8">
          <w:rPr>
            <w:rStyle w:val="a4"/>
            <w:sz w:val="32"/>
            <w:szCs w:val="32"/>
          </w:rPr>
          <w:t xml:space="preserve">«Уральские языки: синхрония и </w:t>
        </w:r>
        <w:proofErr w:type="spellStart"/>
        <w:r w:rsidRPr="007B0BD8">
          <w:rPr>
            <w:rStyle w:val="a4"/>
            <w:sz w:val="32"/>
            <w:szCs w:val="32"/>
          </w:rPr>
          <w:t>диахрония»</w:t>
        </w:r>
      </w:hyperlink>
      <w:bookmarkStart w:id="0" w:name="_GoBack"/>
      <w:bookmarkEnd w:id="0"/>
      <w:proofErr w:type="spellEnd"/>
    </w:p>
    <w:p w:rsidR="00FE4493" w:rsidRPr="00FE4493" w:rsidRDefault="00FE4493" w:rsidP="00FE44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E44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Уральские языки: синхрония и диахрония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527"/>
        <w:gridCol w:w="5050"/>
      </w:tblGrid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09:45–10:20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10:20–10:30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конференции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10:30–11:00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СПбГУ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Акциональность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эстонском языке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Н. Куклин Институт национальной культуры и межкультурной коммуникации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"Марийский государственный университет" Йошкар-Ола Грамматический строй финно-угорских, тюркских и русского языков в отображении языковой картины мира полиэтнического Урало-Поволжья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11:00–11:30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 Г. Громова Тверской государственный университет Представленность потенциала в переводном тверском памятнике карельской письменности начала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«Евангелие от Матфея»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ИЛИ РАН, Санкт-Петербург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Б.А.Серебренников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тюрколог-компаративист и проблемы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алтаистики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11:30–12:00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Н. Б.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Соотношение структурных и семантических типов временных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полипредикативных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 хантыйского и ненецкого языков в аспекте языковой сложности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Н. Н.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СПбГУ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Бубрих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первые русско-венгерский и венгерско-русский словари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12:00–12:30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12:30–13:00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Г. Татевосов МГУ, Москва Основы ненецкого глагола и модификация структуры события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Б. Коряков.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ИЯз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РАН, Москва Картографирование уральских языков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13:00–13:30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А. Козлов МГУ, Москва Способы выражения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проспективной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семантики в тундровом ненецком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Jeongdo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Kim, University of Helsinki,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Kone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foundation Phonological, Morphological and Semantic variation in the Proto-Uralic stem *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(k)V-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13:30–14:00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И. Буркова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НГТУ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Новосибирск О семантической структуре категории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эвиденциальности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ненецком языке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 Ласточкина.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Tartu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Психолингвистический метод как один из способов разграничения омонимии от полисемии в марийском языке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14:00–15:30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15:30–16:00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А. Ю.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Урманчиева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РАН, Санкт-Петербург,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ИЯз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РАН, Москва Выражение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эвиденциальных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модальных значений в лесном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энецком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ареальное влияние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Р. Ш.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, М. Р.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, В. Г. Семёнов, О. А.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Арзамазова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 С. Рябина Лаборатория лингвистического картографирования и исторической лексикологи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"Удмуртский государственный университет". Удмуртские названия химических элементов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16:00–16:30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Д.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Каксин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ИГИСАТ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Хакасского государственного университета им. Н. Ф. Катанова, Абакан Выражение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эвиденциальности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северных диалектах хантыйского языка: основные коннотации и формы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октября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10:30–11:00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Sampsa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Holopainen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 of Helsinki Indo-Iranian loanwords in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Finnic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 critical overview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Beáta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Wagner-Nagy University of Hamburg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Szeverényi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 of Hamburg University of Szeged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Destinative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Nganasan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A Corpus Based Analysis of Ditransitive Constructions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11:00–11:30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Nikolai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Kirsanov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Kantele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Finland On possible contacts between Slavic and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Finnic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before the First Palatalization in light of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toponymic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data of the European North of Russia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Л.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Лейсиё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Фонд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KONE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Нестандартные способы кодирования аргументов в уральских языках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11:30–12:00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Niklas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Petteri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Metsäranta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 of Helsinki, Department of Finnish, Finno-Ugrian and Scandinavian studies Internal borrowing within the Uralic language family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М. Д.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Люблинская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РАН Объектный падеж в самодийских языках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12:00–12:30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12:30–13:00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Sofia Maria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Björklöf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Department of Finnish, Finno-Ugrian and Scandinavian Studies, University of Helsinki, Finland Lexical Relations of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Finnic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Languages in North-Eastern Estonia and Western Ingria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О. А. Казакевич МГУ, Москва Селькупский синтаксис в современном освещении</w:t>
            </w: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13:00–13:30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Ф. И.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, Е. Б.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языкознания РАН О фонологическом статусе аффрикаты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сойкинском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диалекте ижорского языка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Сердобольская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РГГУ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МГГУ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 Д. Кожемякина, МГУ Грамматический статус показателей субъектно-объектного согласования в конструкциях с сентенциальными актантами (мокша-мордовский язык)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13:30–14:00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Natalia Kuznetsova ILS RAS Evolution of the vocalic </w:t>
            </w: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quantitative contrast in the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Finnic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languages of Ingria and the adjacent areas.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 А.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РАН Сравнительные конструкции и иерархия доступности именных </w:t>
            </w: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мокшанском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бесермянском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удмуртском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14:00–15:30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15:30–16:00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Lidia Federica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Mazzitelli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General and Applied Linguistics, University of Bremen (Germany) Possessive constructions in the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Balto-Finnic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languages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Н. Закирова МГУ Лексема бара и развитие её дискурсивных употреблений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диалекте коми-зырянского языка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16:00–16:30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Т. Б.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Агранат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языкознания РАН Объяснительная типология и прибалтийско-финские языки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октября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10.30–11:00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Heinike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Heinsoo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Tartu University The Votic reader and Votic dialects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 В. Ханина Институт языкознания РАН, Москва Сочинительные стратегии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энецкого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11:00–11:30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И. И.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Муллонен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Карело-вепсский диалог на карте южной Карелии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А. Б.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Шлуинский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ИЯз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Нелексические глаголы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энецком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11:30–12:00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 В. Кузьмин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ИЯЛИ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КарНЦ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Межэтническое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контактирование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Карелии в свете данных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карелоязычной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географической терминологии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В. Ю. Гусев Институт языкознания РАН «Разве он дорогу не знает» — вопросительно</w:t>
            </w: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отрицательные конструкции, выражающие утверждение, в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северосамодийских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языках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12:00–12:30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12:30–13:00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С.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Нагурная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ИЯЛИ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КарНЦ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Д.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Бубрих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единый карельский язык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Е.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Институт русского языка им. В. В. Виноградова РАН, Н. А. Муравьев, МГУ ‘На столе сидит чашка’: о контактно обусловленных изменениях в коми-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говорах Ямало-Ненецкого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АОс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13:00–13:30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А. Макарова топонимическая лаборатория кафедры русского языка и общего языкознания Уральского федерального университета (Екатеринбург) К интерпретации некоторых калек в топонимии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Белозерья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Klumpp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 of Tartu, Institute of Estonian and General Linguistics, Department of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Finnougric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Studies Komi Focus Particles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Grammaticalized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From Possessive Suffixes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13:30–14:00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 П. Родионова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ИЯЛИ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КарНЦ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Kodinno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kodillo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(o),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kodilluo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 влиянии вепсского компонента на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людиковское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 карельского языка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П. С.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МГУ, Москва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Посессивные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конструкции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самбургском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14:00–15:30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Вечернее заседание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15:30–16:00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 Г. Зайцева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ИЯЛИ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КарНЦ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Петрозаводск К генезису маркеров вепсских диалектных ареалов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 А. Некрасова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ИЯЛИ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КомиНЦ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Сыктывкар Конкуренция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иллатива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послелогов в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16:00–16:30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А. Мызников Институт лингвистических исследований РАН, Санкт-Петербург О некоторых особенностях вепсских диалектов (по полевым данным)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Laura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Horváth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Eötvös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Loránd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University, Budapest On the functions of the Udmurt frequentative suffix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16:30–17:00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Р. В. 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Гайдамашко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Институт лингвистических исследований РАН К вопросу о западных границах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древнемансийских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диалектов по данным субстратных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апеллятивов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русских говорах </w:t>
            </w:r>
            <w:proofErr w:type="spellStart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предварительные замечания </w:t>
            </w:r>
          </w:p>
        </w:tc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E4493" w:rsidRPr="00FE4493" w:rsidTr="00FE4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17:00–17:30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4493" w:rsidRPr="00FE4493" w:rsidRDefault="00FE4493" w:rsidP="00F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конференции </w:t>
            </w:r>
          </w:p>
        </w:tc>
      </w:tr>
    </w:tbl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3"/>
    <w:rsid w:val="001D51CF"/>
    <w:rsid w:val="007B0BD8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D8C7-6443-4E4A-B3C8-169926B9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BD8"/>
    <w:rPr>
      <w:b/>
      <w:bCs/>
    </w:rPr>
  </w:style>
  <w:style w:type="character" w:styleId="a4">
    <w:name w:val="Hyperlink"/>
    <w:basedOn w:val="a0"/>
    <w:uiPriority w:val="99"/>
    <w:semiHidden/>
    <w:unhideWhenUsed/>
    <w:rsid w:val="007B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ling.spb.ru/confs/ural2015/announ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2</cp:revision>
  <dcterms:created xsi:type="dcterms:W3CDTF">2015-11-08T10:52:00Z</dcterms:created>
  <dcterms:modified xsi:type="dcterms:W3CDTF">2015-11-08T10:55:00Z</dcterms:modified>
</cp:coreProperties>
</file>